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0F9C" w14:textId="57CA4C82" w:rsidR="00D66479" w:rsidRPr="00D66479" w:rsidRDefault="00D66479" w:rsidP="00D66479">
      <w:pPr>
        <w:spacing w:line="480" w:lineRule="auto"/>
        <w:jc w:val="center"/>
        <w:rPr>
          <w:b/>
          <w:bCs/>
          <w:sz w:val="28"/>
          <w:szCs w:val="32"/>
          <w:lang w:val="en-GB"/>
        </w:rPr>
      </w:pPr>
      <w:r>
        <w:rPr>
          <w:b/>
          <w:bCs/>
          <w:sz w:val="28"/>
          <w:szCs w:val="32"/>
          <w:lang w:val="en-GB"/>
        </w:rPr>
        <w:t xml:space="preserve">Assessing racial bias in </w:t>
      </w:r>
      <w:r w:rsidRPr="00707B23">
        <w:rPr>
          <w:b/>
          <w:bCs/>
          <w:sz w:val="28"/>
          <w:szCs w:val="32"/>
        </w:rPr>
        <w:t>type 2 diabetes risk prediction algorithms</w:t>
      </w:r>
    </w:p>
    <w:p w14:paraId="16563FB4" w14:textId="77777777" w:rsidR="00053CD9" w:rsidRPr="00707B23" w:rsidRDefault="00053CD9" w:rsidP="006678A1">
      <w:pPr>
        <w:spacing w:line="480" w:lineRule="auto"/>
        <w:jc w:val="center"/>
        <w:rPr>
          <w:sz w:val="22"/>
        </w:rPr>
      </w:pPr>
    </w:p>
    <w:p w14:paraId="7AAE3778" w14:textId="76FB7151" w:rsidR="00CE35D9" w:rsidRPr="00707B23" w:rsidRDefault="00CE35D9" w:rsidP="006678A1">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6678A1">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6678A1">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6678A1">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6678A1">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013D0886"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xml:space="preserve">, currently </w:t>
      </w:r>
      <w:r w:rsidR="002435AE" w:rsidRPr="00707B23">
        <w:rPr>
          <w:sz w:val="22"/>
          <w:szCs w:val="22"/>
          <w:highlight w:val="yellow"/>
        </w:rPr>
        <w:t>2</w:t>
      </w:r>
      <w:r w:rsidR="002435AE" w:rsidRPr="0095235F">
        <w:rPr>
          <w:sz w:val="22"/>
          <w:szCs w:val="22"/>
          <w:highlight w:val="yellow"/>
        </w:rPr>
        <w:t>95</w:t>
      </w:r>
    </w:p>
    <w:p w14:paraId="66D86A0F" w14:textId="53B59B50"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xml:space="preserve">, currently </w:t>
      </w:r>
      <w:r w:rsidR="0095235F" w:rsidRPr="0095235F">
        <w:rPr>
          <w:sz w:val="22"/>
          <w:szCs w:val="22"/>
          <w:highlight w:val="yellow"/>
        </w:rPr>
        <w:t>3585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D6FC15"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09543D8B" w:rsidR="00C328C0" w:rsidRPr="00707B23" w:rsidRDefault="00C328C0" w:rsidP="00C328C0">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6E2DBE40"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r w:rsidR="000D25E1" w:rsidRPr="00707B23">
        <w:rPr>
          <w:sz w:val="22"/>
        </w:rPr>
        <w:t xml:space="preserve">average </w:t>
      </w:r>
      <w:r w:rsidR="00C328C0" w:rsidRPr="00707B23">
        <w:rPr>
          <w:sz w:val="22"/>
        </w:rPr>
        <w:t xml:space="preserve">population </w:t>
      </w:r>
      <w:r w:rsidR="000D25E1">
        <w:rPr>
          <w:sz w:val="22"/>
        </w:rPr>
        <w:t xml:space="preserve">prevalence </w:t>
      </w:r>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w:t>
      </w:r>
      <w:r w:rsidR="002435AE">
        <w:rPr>
          <w:sz w:val="22"/>
        </w:rPr>
        <w:t>and</w:t>
      </w:r>
      <w:r w:rsidR="002435AE" w:rsidRPr="00707B23">
        <w:rPr>
          <w:sz w:val="22"/>
        </w:rPr>
        <w:t xml:space="preserve"> </w:t>
      </w:r>
      <w:r w:rsidR="00C328C0" w:rsidRPr="00707B23">
        <w:rPr>
          <w:sz w:val="22"/>
        </w:rPr>
        <w:t>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7B08685F"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r w:rsidR="000D25E1">
        <w:rPr>
          <w:sz w:val="22"/>
        </w:rPr>
        <w:t>can be</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ing the</w:t>
      </w:r>
      <w:r w:rsidRPr="00707B23">
        <w:rPr>
          <w:sz w:val="22"/>
        </w:rPr>
        <w:t xml:space="preserve"> early intervention </w:t>
      </w:r>
      <w:r w:rsidR="00277A9D">
        <w:rPr>
          <w:sz w:val="22"/>
        </w:rPr>
        <w:t xml:space="preserve">that successfully reduced their </w:t>
      </w:r>
      <w:r w:rsidRPr="00707B23">
        <w:rPr>
          <w:sz w:val="22"/>
        </w:rPr>
        <w:t xml:space="preserve">T2D risk via structured support from </w:t>
      </w:r>
      <w:r w:rsidR="00277A9D">
        <w:rPr>
          <w:sz w:val="22"/>
        </w:rPr>
        <w:t xml:space="preserve">the </w:t>
      </w:r>
      <w:r w:rsidRPr="00707B23">
        <w:rPr>
          <w:sz w:val="22"/>
        </w:rPr>
        <w:t>healthcare</w:t>
      </w:r>
      <w:r w:rsidR="00277A9D">
        <w:rPr>
          <w:sz w:val="22"/>
        </w:rPr>
        <w:t xml:space="preserve"> sector</w:t>
      </w:r>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C205CE3" w:rsidR="006678A1" w:rsidRPr="00707B23" w:rsidRDefault="006678A1" w:rsidP="006678A1">
      <w:pPr>
        <w:spacing w:after="160" w:line="480" w:lineRule="auto"/>
        <w:rPr>
          <w:sz w:val="22"/>
        </w:rPr>
      </w:pPr>
      <w:r w:rsidRPr="00707B23">
        <w:rPr>
          <w:sz w:val="22"/>
        </w:rPr>
        <w:lastRenderedPageBreak/>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25B76D7D" w:rsidR="006678A1" w:rsidRPr="00707B23" w:rsidRDefault="006678A1" w:rsidP="006678A1">
      <w:pPr>
        <w:spacing w:after="160" w:line="480" w:lineRule="auto"/>
        <w:rPr>
          <w:sz w:val="22"/>
        </w:rPr>
      </w:pPr>
      <w:r w:rsidRPr="00707B23">
        <w:rPr>
          <w:sz w:val="22"/>
        </w:rPr>
        <w:t xml:space="preserve">Systemic inequalities in disease prediction are expected to exacerbate health disparities, for instance via prioritizing individuals of certain racial groups for preventive action at different rates, or at different </w:t>
      </w:r>
      <w:r w:rsidRPr="00707B23">
        <w:rPr>
          <w:sz w:val="22"/>
        </w:rPr>
        <w:lastRenderedPageBreak/>
        <w:t>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00AD84B7" w:rsidR="006678A1" w:rsidRPr="00707B23" w:rsidRDefault="006678A1" w:rsidP="006678A1">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randomly selected </w:t>
      </w:r>
      <w:r w:rsidRPr="00707B23">
        <w:rPr>
          <w:sz w:val="22"/>
        </w:rPr>
        <w:t xml:space="preserve"> representative sample of the civilian, non-institutionalized US population in two-year intervals, since 1999</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BA2C302"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A91B9D">
        <w:rPr>
          <w:b/>
          <w:sz w:val="22"/>
          <w:highlight w:val="magenta"/>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w:t>
      </w:r>
      <w:r w:rsidR="00D66479">
        <w:rPr>
          <w:sz w:val="22"/>
        </w:rPr>
        <w:t>previously diagnosed</w:t>
      </w:r>
      <w:r w:rsidRPr="00707B23">
        <w:rPr>
          <w:sz w:val="22"/>
        </w:rPr>
        <w:t xml:space="preserve"> T2D (based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4E41E5">
        <w:rPr>
          <w:b/>
          <w:sz w:val="22"/>
          <w:highlight w:val="magenta"/>
        </w:rPr>
        <w:t>Figure 1</w:t>
      </w:r>
      <w:r w:rsidR="00776E82">
        <w:rPr>
          <w:sz w:val="22"/>
        </w:rPr>
        <w:t>)</w:t>
      </w:r>
      <w:r w:rsidRPr="00707B23">
        <w:rPr>
          <w:sz w:val="22"/>
        </w:rPr>
        <w:t>.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t>Prediction models</w:t>
      </w:r>
    </w:p>
    <w:p w14:paraId="28098F26" w14:textId="30BCF7FC" w:rsidR="006678A1" w:rsidRPr="00707B23" w:rsidRDefault="006678A1" w:rsidP="006678A1">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els developed in North America</w:t>
      </w:r>
      <w:r w:rsidRPr="00707B23">
        <w:rPr>
          <w:sz w:val="22"/>
        </w:rPr>
        <w:t xml:space="preserve"> (n=5).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642D703B" w:rsidR="006678A1" w:rsidRPr="00707B23" w:rsidRDefault="007871A0" w:rsidP="006678A1">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6E8F71F4" w14:textId="27792C69" w:rsidR="0019143D" w:rsidRDefault="006678A1" w:rsidP="006678A1">
      <w:pPr>
        <w:spacing w:after="160" w:line="480" w:lineRule="auto"/>
        <w:rPr>
          <w:sz w:val="22"/>
        </w:rPr>
      </w:pPr>
      <w:r w:rsidRPr="00707B23">
        <w:rPr>
          <w:sz w:val="22"/>
        </w:rPr>
        <w:t>All analyses wer</w:t>
      </w:r>
      <w:r w:rsidR="00113BF3" w:rsidRPr="00707B23">
        <w:rPr>
          <w:sz w:val="22"/>
        </w:rPr>
        <w:t>e undertaken using R 4.1.2</w:t>
      </w:r>
      <w:r w:rsidR="0019143D">
        <w:rPr>
          <w:sz w:val="22"/>
        </w:rPr>
        <w:t xml:space="preserve"> </w:t>
      </w:r>
      <w:r w:rsidR="0019143D" w:rsidRPr="004E41E5">
        <w:rPr>
          <w:sz w:val="22"/>
          <w:highlight w:val="yellow"/>
        </w:rPr>
        <w:t>(ref)</w:t>
      </w:r>
      <w:r w:rsidRPr="00707B23">
        <w:rPr>
          <w:sz w:val="22"/>
        </w:rPr>
        <w:t xml:space="preserve">. </w:t>
      </w:r>
      <w:r w:rsidR="0019143D" w:rsidRPr="00707B23">
        <w:rPr>
          <w:sz w:val="22"/>
        </w:rPr>
        <w:t>Th</w:t>
      </w:r>
      <w:r w:rsidR="0019143D">
        <w:rPr>
          <w:sz w:val="22"/>
        </w:rPr>
        <w:t>e</w:t>
      </w:r>
      <w:r w:rsidR="0019143D" w:rsidRPr="00707B23">
        <w:rPr>
          <w:sz w:val="22"/>
        </w:rPr>
        <w:t xml:space="preserve"> </w:t>
      </w:r>
      <w:r w:rsidR="0019143D">
        <w:rPr>
          <w:sz w:val="22"/>
        </w:rPr>
        <w:t xml:space="preserve">NHANES data were extracted and prepared for </w:t>
      </w:r>
      <w:r w:rsidRPr="00707B23">
        <w:rPr>
          <w:sz w:val="22"/>
        </w:rPr>
        <w:t xml:space="preserve">analysis </w:t>
      </w:r>
      <w:r w:rsidR="0019143D">
        <w:rPr>
          <w:sz w:val="22"/>
        </w:rPr>
        <w:t xml:space="preserve">using the </w:t>
      </w:r>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xml:space="preserve">. based on the average missingness in </w:t>
      </w:r>
      <w:r w:rsidRPr="00707B23">
        <w:rPr>
          <w:sz w:val="22"/>
        </w:rPr>
        <w:lastRenderedPageBreak/>
        <w:t>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sz w:val="22"/>
        </w:rPr>
      </w:pPr>
    </w:p>
    <w:p w14:paraId="166BB5FF" w14:textId="6139187A" w:rsidR="006678A1" w:rsidRPr="00707B23" w:rsidRDefault="0019143D" w:rsidP="006678A1">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9153A9D" w:rsidR="006678A1" w:rsidRPr="00707B23" w:rsidRDefault="001126A4" w:rsidP="006678A1">
      <w:pPr>
        <w:spacing w:after="160" w:line="480" w:lineRule="auto"/>
        <w:rPr>
          <w:sz w:val="22"/>
        </w:rPr>
      </w:pPr>
      <w:r>
        <w:rPr>
          <w:sz w:val="22"/>
        </w:rPr>
        <w:t>In 2020, t</w:t>
      </w:r>
      <w:r w:rsidR="00E459B2" w:rsidRPr="00707B23">
        <w:rPr>
          <w:sz w:val="22"/>
        </w:rPr>
        <w:t xml:space="preserve">he US </w:t>
      </w:r>
      <w:r w:rsidR="00E459B2" w:rsidRPr="004E41E5">
        <w:rPr>
          <w:sz w:val="22"/>
        </w:rPr>
        <w:t>population constituted</w:t>
      </w:r>
      <w:r w:rsidR="004E41E5" w:rsidRPr="004E41E5">
        <w:rPr>
          <w:sz w:val="22"/>
        </w:rPr>
        <w:t xml:space="preserve"> of</w:t>
      </w:r>
      <w:r w:rsidR="00E459B2" w:rsidRPr="004E41E5">
        <w:rPr>
          <w:sz w:val="22"/>
        </w:rPr>
        <w:t xml:space="preserve"> </w:t>
      </w:r>
      <w:r w:rsidR="007315BC" w:rsidRPr="004E41E5">
        <w:rPr>
          <w:sz w:val="22"/>
        </w:rPr>
        <w:t>61.6</w:t>
      </w:r>
      <w:r w:rsidR="00E459B2" w:rsidRPr="004E41E5">
        <w:rPr>
          <w:sz w:val="22"/>
        </w:rPr>
        <w:t xml:space="preserve">% non-Hispanic Whites, </w:t>
      </w:r>
      <w:r w:rsidR="007315BC" w:rsidRPr="004E41E5">
        <w:rPr>
          <w:sz w:val="22"/>
        </w:rPr>
        <w:t xml:space="preserve">18.7% Hispanic, </w:t>
      </w:r>
      <w:r w:rsidR="00083247" w:rsidRPr="004E41E5">
        <w:rPr>
          <w:sz w:val="22"/>
        </w:rPr>
        <w:t>1</w:t>
      </w:r>
      <w:r w:rsidR="007315BC" w:rsidRPr="004E41E5">
        <w:rPr>
          <w:sz w:val="22"/>
        </w:rPr>
        <w:t>2</w:t>
      </w:r>
      <w:r w:rsidR="00083247" w:rsidRPr="004E41E5">
        <w:rPr>
          <w:sz w:val="22"/>
        </w:rPr>
        <w:t>.</w:t>
      </w:r>
      <w:r w:rsidR="007315BC" w:rsidRPr="004E41E5">
        <w:rPr>
          <w:sz w:val="22"/>
        </w:rPr>
        <w:t>4</w:t>
      </w:r>
      <w:r w:rsidR="00E459B2" w:rsidRPr="004E41E5">
        <w:rPr>
          <w:sz w:val="22"/>
        </w:rPr>
        <w:t xml:space="preserve">% </w:t>
      </w:r>
      <w:r w:rsidR="00083247" w:rsidRPr="004E41E5">
        <w:rPr>
          <w:sz w:val="22"/>
        </w:rPr>
        <w:t xml:space="preserve">non-Hispanic </w:t>
      </w:r>
      <w:r w:rsidR="00E459B2" w:rsidRPr="004E41E5">
        <w:rPr>
          <w:sz w:val="22"/>
        </w:rPr>
        <w:t xml:space="preserve">Blacks, and </w:t>
      </w:r>
      <w:r w:rsidR="007315BC" w:rsidRPr="004E41E5">
        <w:rPr>
          <w:sz w:val="22"/>
        </w:rPr>
        <w:t>7</w:t>
      </w:r>
      <w:r w:rsidR="004E41E5" w:rsidRPr="004E41E5">
        <w:rPr>
          <w:sz w:val="22"/>
        </w:rPr>
        <w:t>.</w:t>
      </w:r>
      <w:r w:rsidR="007315BC" w:rsidRPr="004E41E5">
        <w:rPr>
          <w:sz w:val="22"/>
        </w:rPr>
        <w:t>3</w:t>
      </w:r>
      <w:r w:rsidR="00E459B2" w:rsidRPr="004E41E5">
        <w:rPr>
          <w:sz w:val="22"/>
        </w:rPr>
        <w:t>% other</w:t>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r w:rsidR="00D36813">
        <w:rPr>
          <w:sz w:val="22"/>
        </w:rPr>
        <w:t xml:space="preserve">Overall, </w:t>
      </w:r>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r w:rsidR="00D36813">
        <w:rPr>
          <w:sz w:val="22"/>
        </w:rPr>
        <w:t xml:space="preserve">, although </w:t>
      </w:r>
      <w:r w:rsidR="00511512">
        <w:rPr>
          <w:sz w:val="22"/>
        </w:rPr>
        <w:t>incidences still remain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0E276706" w:rsidR="006678A1" w:rsidRPr="00707B23" w:rsidRDefault="006678A1" w:rsidP="006678A1">
      <w:pPr>
        <w:spacing w:after="160" w:line="480" w:lineRule="auto"/>
        <w:rPr>
          <w:sz w:val="22"/>
        </w:rPr>
      </w:pPr>
      <w:r w:rsidRPr="00707B23">
        <w:rPr>
          <w:sz w:val="22"/>
        </w:rPr>
        <w:t>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r w:rsidR="00981989">
        <w:rPr>
          <w:sz w:val="22"/>
        </w:rPr>
        <w:t xml:space="preserve"> and </w:t>
      </w:r>
      <w:r w:rsidRPr="00707B23">
        <w:rPr>
          <w:sz w:val="22"/>
        </w:rPr>
        <w:t>2010, to obtain race-stratified predicted estimates until 2017 (</w:t>
      </w:r>
      <w:r w:rsidRPr="005F0384">
        <w:rPr>
          <w:b/>
          <w:sz w:val="22"/>
          <w:highlight w:val="magenta"/>
        </w:rPr>
        <w:t>Supplemental Table 4</w:t>
      </w:r>
      <w:r w:rsidRPr="00707B23">
        <w:rPr>
          <w:sz w:val="22"/>
        </w:rPr>
        <w:t xml:space="preserve">).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A2272EE" w:rsidR="006678A1" w:rsidRPr="00707B23" w:rsidRDefault="006678A1" w:rsidP="006678A1">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r w:rsidR="00981989">
        <w:rPr>
          <w:sz w:val="22"/>
        </w:rPr>
        <w:t>true</w:t>
      </w:r>
      <w:r w:rsidRPr="00707B23">
        <w:rPr>
          <w:sz w:val="22"/>
        </w:rPr>
        <w:t xml:space="preserve"> cumulative incidences </w:t>
      </w:r>
      <w:r w:rsidRPr="00707B23">
        <w:rPr>
          <w:b/>
          <w:sz w:val="22"/>
          <w:highlight w:val="magenta"/>
        </w:rPr>
        <w:t>Figures 2, 3 &amp; 4 (panel B)</w:t>
      </w:r>
      <w:r w:rsidRPr="00707B23">
        <w:rPr>
          <w:sz w:val="22"/>
        </w:rPr>
        <w:t xml:space="preserve">. All </w:t>
      </w:r>
      <w:r w:rsidR="00981989">
        <w:rPr>
          <w:sz w:val="22"/>
        </w:rPr>
        <w:t>three</w:t>
      </w:r>
      <w:r w:rsidR="00981989" w:rsidRPr="00707B23">
        <w:rPr>
          <w:sz w:val="22"/>
        </w:rPr>
        <w:t xml:space="preserve"> </w:t>
      </w:r>
      <w:r w:rsidRPr="00707B23">
        <w:rPr>
          <w:sz w:val="22"/>
        </w:rPr>
        <w:t>models demonstrate</w:t>
      </w:r>
      <w:r w:rsidR="00981989">
        <w:rPr>
          <w:sz w:val="22"/>
        </w:rPr>
        <w:t>d</w:t>
      </w:r>
      <w:r w:rsidRPr="00707B23">
        <w:rPr>
          <w:sz w:val="22"/>
        </w:rPr>
        <w:t xml:space="preserve"> the largest overestimation of risk for non-Hispanic Whites. The ARIC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18BA4DC4" w:rsidR="006678A1" w:rsidRPr="00707B23" w:rsidRDefault="006678A1" w:rsidP="006678A1">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xml:space="preserve">, and complex artificial intelligence-driven models are </w:t>
      </w:r>
      <w:r w:rsidR="002435AE">
        <w:rPr>
          <w:sz w:val="22"/>
          <w:lang w:val="en-GB"/>
        </w:rPr>
        <w:t>continuously developed</w:t>
      </w:r>
      <w:r w:rsidR="002435AE" w:rsidRPr="00933861">
        <w:rPr>
          <w:sz w:val="22"/>
          <w:lang w:val="en-GB"/>
        </w:rPr>
        <w:t xml:space="preserve"> </w:t>
      </w:r>
      <w:r w:rsidRPr="00707B23">
        <w:rPr>
          <w:sz w:val="22"/>
        </w:rPr>
        <w:t>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w:t>
      </w:r>
      <w:r w:rsidR="002435AE">
        <w:rPr>
          <w:sz w:val="22"/>
          <w:lang w:val="en-GB"/>
        </w:rPr>
        <w:t>Nonetheless, regardless of how powerful artificial intelligence models can be in capturing complex interactions and patterns in data, the appropriateness of the available datasets in terms of representativeness and quality, remains of crucial importance to each algorithmic design. R</w:t>
      </w:r>
      <w:r w:rsidR="002435AE" w:rsidRPr="00933861">
        <w:rPr>
          <w:sz w:val="22"/>
          <w:lang w:val="en-GB"/>
        </w:rPr>
        <w:t>ecent</w:t>
      </w:r>
      <w:r w:rsidR="002435AE">
        <w:rPr>
          <w:sz w:val="22"/>
          <w:lang w:val="en-GB"/>
        </w:rPr>
        <w:t xml:space="preserve"> </w:t>
      </w:r>
      <w:r w:rsidRPr="00707B23">
        <w:rPr>
          <w:sz w:val="22"/>
        </w:rPr>
        <w:t xml:space="preserve">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6678A1">
      <w:pPr>
        <w:spacing w:after="160" w:line="480" w:lineRule="auto"/>
        <w:rPr>
          <w:sz w:val="22"/>
        </w:rPr>
      </w:pPr>
    </w:p>
    <w:p w14:paraId="2EFFF39C" w14:textId="2F2BD8FD" w:rsidR="00090289" w:rsidRPr="00090289" w:rsidRDefault="00556FCE" w:rsidP="006678A1">
      <w:pPr>
        <w:spacing w:after="160" w:line="480" w:lineRule="auto"/>
        <w:rPr>
          <w:b/>
          <w:sz w:val="22"/>
        </w:rPr>
      </w:pPr>
      <w:r>
        <w:rPr>
          <w:b/>
          <w:sz w:val="22"/>
        </w:rPr>
        <w:t>Interpretation and</w:t>
      </w:r>
      <w:r w:rsidR="00090289">
        <w:rPr>
          <w:b/>
          <w:sz w:val="22"/>
        </w:rPr>
        <w:t xml:space="preserve"> context</w:t>
      </w:r>
    </w:p>
    <w:p w14:paraId="493D7E66" w14:textId="4A2D307F" w:rsidR="006678A1" w:rsidRPr="00707B23" w:rsidRDefault="006678A1" w:rsidP="006678A1">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w:t>
      </w:r>
      <w:r w:rsidRPr="00707B23">
        <w:rPr>
          <w:sz w:val="22"/>
        </w:rPr>
        <w:lastRenderedPageBreak/>
        <w:t>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4CF3B7BC" w:rsidR="006678A1" w:rsidRPr="00707B23" w:rsidRDefault="006678A1" w:rsidP="006678A1">
      <w:pPr>
        <w:spacing w:after="160" w:line="480" w:lineRule="auto"/>
        <w:rPr>
          <w:sz w:val="22"/>
        </w:rPr>
      </w:pPr>
      <w:r w:rsidRPr="00707B23">
        <w:rPr>
          <w:sz w:val="22"/>
        </w:rPr>
        <w:t xml:space="preserve">Our results show that all three tested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723B2847" w:rsidR="006678A1" w:rsidRPr="00707B23" w:rsidRDefault="006678A1" w:rsidP="006678A1">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w:t>
      </w:r>
      <w:r w:rsidR="00124A7A">
        <w:rPr>
          <w:sz w:val="22"/>
        </w:rPr>
        <w:t>most closely 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lastRenderedPageBreak/>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resulting in an accuracy nearing that of the majority population. When tested externally using NHANES 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6678A1">
      <w:pPr>
        <w:spacing w:after="160" w:line="480" w:lineRule="auto"/>
        <w:rPr>
          <w:sz w:val="22"/>
        </w:rPr>
      </w:pPr>
    </w:p>
    <w:p w14:paraId="35ACF171" w14:textId="71A28DF2"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EA2302">
        <w:rPr>
          <w:sz w:val="22"/>
        </w:rPr>
        <w:instrText xml:space="preserve"> ADDIN EN.CITE &lt;EndNote&gt;&lt;Cite&gt;&lt;Author&gt;Bellamy&lt;/Author&gt;&lt;Year&gt;2019&lt;/Year&gt;&lt;RecNum&gt;4311&lt;/RecNum&gt;&lt;DisplayText&gt;&lt;style face="superscript"&gt;35&lt;/style&gt;&lt;/DisplayText&gt;&lt;record&gt;&lt;rec-number&gt;4311&lt;/rec-number&gt;&lt;foreign-keys&gt;&lt;key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EA2302" w:rsidRPr="00EA2302">
        <w:rPr>
          <w:noProof/>
          <w:sz w:val="22"/>
          <w:vertAlign w:val="superscript"/>
        </w:rPr>
        <w:t>35</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EA2302">
        <w:rPr>
          <w:sz w:val="22"/>
        </w:rPr>
        <w:instrText xml:space="preserve"> ADDIN EN.CITE &lt;EndNote&gt;&lt;Cite&gt;&lt;Author&gt;Zliobaite&lt;/Author&gt;&lt;Year&gt;2017&lt;/Year&gt;&lt;RecNum&gt;4740&lt;/RecNum&gt;&lt;DisplayText&gt;&lt;style face="superscript"&gt;36&lt;/style&gt;&lt;/DisplayText&gt;&lt;record&gt;&lt;rec-number&gt;4740&lt;/rec-number&gt;&lt;foreign-keys&gt;&lt;key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EA2302" w:rsidRPr="00EA2302">
        <w:rPr>
          <w:noProof/>
          <w:sz w:val="22"/>
          <w:vertAlign w:val="superscript"/>
        </w:rPr>
        <w:t>36</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xml:space="preserve">. For instance, the vast majority of clinical prediction </w:t>
      </w:r>
      <w:r w:rsidRPr="00707B23">
        <w:rPr>
          <w:sz w:val="22"/>
        </w:rPr>
        <w:lastRenderedPageBreak/>
        <w:t>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1EF74421"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w:t>
      </w:r>
      <w:r w:rsidR="005F0384">
        <w:rPr>
          <w:sz w:val="22"/>
        </w:rPr>
        <w:t xml:space="preserve">As an example, Obermeyer </w:t>
      </w:r>
      <w:r w:rsidR="005F0384" w:rsidRPr="005F0384">
        <w:rPr>
          <w:i/>
          <w:sz w:val="22"/>
        </w:rPr>
        <w:t>et al</w:t>
      </w:r>
      <w:r w:rsidR="005F0384">
        <w:rPr>
          <w:sz w:val="22"/>
        </w:rPr>
        <w:t xml:space="preserve">. demonstrated significant racial bias in a predictive algorithm using healthcare expenditure as predictive features for prioritizing individuals for a healthcare interventions. </w:t>
      </w:r>
      <w:r w:rsidRPr="00707B23">
        <w:rPr>
          <w:sz w:val="22"/>
        </w:rPr>
        <w:t xml:space="preserve">Thus, it is crucial for future studies to investigate complex diseases through </w:t>
      </w:r>
      <w:r w:rsidR="003C5C04" w:rsidRPr="00707B23">
        <w:rPr>
          <w:sz w:val="22"/>
        </w:rPr>
        <w:t>a ‘structural racism lens’</w:t>
      </w:r>
      <w:r w:rsidR="003C5C04" w:rsidRPr="00707B23">
        <w:rPr>
          <w:sz w:val="22"/>
        </w:rPr>
        <w:fldChar w:fldCharType="begin"/>
      </w:r>
      <w:r w:rsidR="00EA2302">
        <w:rPr>
          <w:sz w:val="22"/>
        </w:rPr>
        <w:instrText xml:space="preserve"> ADDIN EN.CITE &lt;EndNote&gt;&lt;Cite&gt;&lt;Author&gt;Adkins-Jackson&lt;/Author&gt;&lt;Year&gt;2021&lt;/Year&gt;&lt;RecNum&gt;4733&lt;/RecNum&gt;&lt;DisplayText&gt;&lt;style face="superscript"&gt;37,38&lt;/style&gt;&lt;/DisplayText&gt;&lt;record&gt;&lt;rec-number&gt;4733&lt;/rec-number&gt;&lt;foreign-keys&gt;&lt;key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EA2302" w:rsidRPr="00EA2302">
        <w:rPr>
          <w:noProof/>
          <w:sz w:val="22"/>
          <w:vertAlign w:val="superscript"/>
        </w:rPr>
        <w:t>37,38</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6678A1">
      <w:pPr>
        <w:spacing w:after="160" w:line="480" w:lineRule="auto"/>
        <w:rPr>
          <w:sz w:val="22"/>
        </w:rPr>
      </w:pPr>
    </w:p>
    <w:p w14:paraId="020A53B8" w14:textId="45F59F6A" w:rsidR="00090289" w:rsidRPr="00090289" w:rsidRDefault="00090289" w:rsidP="006678A1">
      <w:pPr>
        <w:spacing w:after="160" w:line="480" w:lineRule="auto"/>
        <w:rPr>
          <w:b/>
          <w:sz w:val="22"/>
        </w:rPr>
      </w:pPr>
      <w:r w:rsidRPr="00090289">
        <w:rPr>
          <w:b/>
          <w:sz w:val="22"/>
        </w:rPr>
        <w:t>Recommendations</w:t>
      </w:r>
    </w:p>
    <w:p w14:paraId="5CAA4022" w14:textId="62C1B63F" w:rsidR="006678A1" w:rsidRPr="00707B23" w:rsidRDefault="00D51A00" w:rsidP="006678A1">
      <w:pPr>
        <w:spacing w:after="160" w:line="480" w:lineRule="auto"/>
        <w:rPr>
          <w:sz w:val="22"/>
        </w:rPr>
      </w:pPr>
      <w:r w:rsidRPr="00707B23">
        <w:rPr>
          <w:sz w:val="22"/>
        </w:rPr>
        <w:lastRenderedPageBreak/>
        <w:t>Based on these findings, we suggest that any published and/or candidate diagnostic or prognostic models should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EA2302">
        <w:rPr>
          <w:sz w:val="22"/>
        </w:rPr>
        <w:instrText xml:space="preserve"> ADDIN EN.CITE &lt;EndNote&gt;&lt;Cite&gt;&lt;Author&gt;Madaio&lt;/Author&gt;&lt;Year&gt;2020&lt;/Year&gt;&lt;RecNum&gt;4735&lt;/RecNum&gt;&lt;DisplayText&gt;&lt;style face="superscript"&gt;39&lt;/style&gt;&lt;/DisplayText&gt;&lt;record&gt;&lt;rec-number&gt;4735&lt;/rec-number&gt;&lt;foreign-keys&gt;&lt;key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EA2302" w:rsidRPr="00EA2302">
        <w:rPr>
          <w:noProof/>
          <w:sz w:val="22"/>
          <w:vertAlign w:val="superscript"/>
        </w:rPr>
        <w:t>39</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6678A1">
      <w:pPr>
        <w:spacing w:after="160" w:line="480" w:lineRule="auto"/>
        <w:rPr>
          <w:sz w:val="22"/>
        </w:rPr>
      </w:pPr>
    </w:p>
    <w:p w14:paraId="44FCB5FE" w14:textId="0A3C93BC" w:rsidR="00090289" w:rsidRPr="00090289" w:rsidRDefault="00090289" w:rsidP="006678A1">
      <w:pPr>
        <w:spacing w:after="160" w:line="480" w:lineRule="auto"/>
        <w:rPr>
          <w:b/>
          <w:sz w:val="22"/>
        </w:rPr>
      </w:pPr>
      <w:r w:rsidRPr="00090289">
        <w:rPr>
          <w:b/>
          <w:sz w:val="22"/>
        </w:rPr>
        <w:t>Limitations and their mitigation</w:t>
      </w: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389ADC07" w:rsidR="00D51A00" w:rsidRPr="00707B23" w:rsidRDefault="00D51A00" w:rsidP="00D51A00">
      <w:pPr>
        <w:spacing w:after="160" w:line="480" w:lineRule="auto"/>
        <w:rPr>
          <w:sz w:val="22"/>
        </w:rPr>
      </w:pPr>
      <w:r w:rsidRPr="00707B23">
        <w:rPr>
          <w:sz w:val="22"/>
        </w:rPr>
        <w:lastRenderedPageBreak/>
        <w:t>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remarkable differential detection</w:t>
      </w:r>
      <w:r w:rsidRPr="00707B23">
        <w:rPr>
          <w:sz w:val="22"/>
        </w:rPr>
        <w:fldChar w:fldCharType="begin"/>
      </w:r>
      <w:r w:rsidR="00EA2302">
        <w:rPr>
          <w:sz w:val="22"/>
        </w:rPr>
        <w:instrText xml:space="preserve"> ADDIN EN.CITE &lt;EndNote&gt;&lt;Cite&gt;&lt;Author&gt;Prevention&lt;/Author&gt;&lt;RecNum&gt;4736&lt;/RecNum&gt;&lt;DisplayText&gt;&lt;style face="superscript"&gt;40&lt;/style&gt;&lt;/DisplayText&gt;&lt;record&gt;&lt;rec-number&gt;4736&lt;/rec-number&gt;&lt;foreign-keys&gt;&lt;key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EA2302" w:rsidRPr="00EA2302">
        <w:rPr>
          <w:noProof/>
          <w:sz w:val="22"/>
          <w:vertAlign w:val="superscript"/>
        </w:rPr>
        <w:t>40</w:t>
      </w:r>
      <w:r w:rsidRPr="00707B23">
        <w:rPr>
          <w:sz w:val="22"/>
        </w:rPr>
        <w:fldChar w:fldCharType="end"/>
      </w:r>
      <w:r w:rsidRPr="00707B23">
        <w:rPr>
          <w:sz w:val="22"/>
        </w:rPr>
        <w:t xml:space="preserve"> and this is considered less of a concern. </w:t>
      </w:r>
    </w:p>
    <w:p w14:paraId="055BA215" w14:textId="0685C5DF"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EA2302">
        <w:rPr>
          <w:sz w:val="22"/>
        </w:rPr>
        <w:instrText xml:space="preserve"> ADDIN EN.CITE &lt;EndNote&gt;&lt;Cite&gt;&lt;Author&gt;Shah&lt;/Author&gt;&lt;Year&gt;2014&lt;/Year&gt;&lt;RecNum&gt;4737&lt;/RecNum&gt;&lt;DisplayText&gt;&lt;style face="superscript"&gt;41&lt;/style&gt;&lt;/DisplayText&gt;&lt;record&gt;&lt;rec-number&gt;4737&lt;/rec-number&gt;&lt;foreign-keys&gt;&lt;key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EA2302" w:rsidRPr="00EA2302">
        <w:rPr>
          <w:noProof/>
          <w:sz w:val="22"/>
          <w:vertAlign w:val="superscript"/>
        </w:rPr>
        <w:t>41</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6678A1">
      <w:pPr>
        <w:spacing w:after="160" w:line="480" w:lineRule="auto"/>
        <w:rPr>
          <w:sz w:val="22"/>
        </w:rPr>
      </w:pPr>
      <w:r w:rsidRPr="00707B23">
        <w:rPr>
          <w:sz w:val="22"/>
        </w:rPr>
        <w:t xml:space="preserve"> </w:t>
      </w:r>
    </w:p>
    <w:p w14:paraId="182E082F" w14:textId="211535D1" w:rsidR="00090289" w:rsidRPr="00090289" w:rsidRDefault="00090289" w:rsidP="006678A1">
      <w:pPr>
        <w:spacing w:after="160" w:line="480" w:lineRule="auto"/>
        <w:rPr>
          <w:b/>
          <w:sz w:val="22"/>
        </w:rPr>
      </w:pPr>
      <w:r w:rsidRPr="00090289">
        <w:rPr>
          <w:b/>
          <w:sz w:val="22"/>
        </w:rPr>
        <w:t>Conclusion</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5A565327" w14:textId="77777777" w:rsidR="00EA2302" w:rsidRPr="00EA2302" w:rsidRDefault="00B96DEC" w:rsidP="00EA2302">
      <w:pPr>
        <w:pStyle w:val="EndNoteBibliography"/>
        <w:spacing w:after="0"/>
        <w:rPr>
          <w:noProof/>
        </w:rPr>
      </w:pPr>
      <w:r w:rsidRPr="00707B23">
        <w:fldChar w:fldCharType="begin"/>
      </w:r>
      <w:r w:rsidRPr="00707B23">
        <w:instrText xml:space="preserve"> ADDIN EN.REFLIST </w:instrText>
      </w:r>
      <w:r w:rsidRPr="00707B23">
        <w:fldChar w:fldCharType="separate"/>
      </w:r>
      <w:r w:rsidR="00EA2302" w:rsidRPr="00EA2302">
        <w:rPr>
          <w:noProof/>
        </w:rPr>
        <w:t>1.</w:t>
      </w:r>
      <w:r w:rsidR="00EA2302" w:rsidRPr="00EA2302">
        <w:rPr>
          <w:noProof/>
        </w:rPr>
        <w:tab/>
        <w:t xml:space="preserve">Control CfD, Prevention. National diabetes statistics report, 2020. </w:t>
      </w:r>
      <w:r w:rsidR="00EA2302" w:rsidRPr="00EA2302">
        <w:rPr>
          <w:i/>
          <w:noProof/>
        </w:rPr>
        <w:t>Atlanta, GA: Centers for Disease Control and Prevention, US Department of Health and Human Services</w:t>
      </w:r>
      <w:r w:rsidR="00EA2302" w:rsidRPr="00EA2302">
        <w:rPr>
          <w:noProof/>
        </w:rPr>
        <w:t xml:space="preserve"> 2020: 12-5.</w:t>
      </w:r>
    </w:p>
    <w:p w14:paraId="57E7671A" w14:textId="77777777" w:rsidR="00EA2302" w:rsidRPr="00EA2302" w:rsidRDefault="00EA2302" w:rsidP="00EA2302">
      <w:pPr>
        <w:pStyle w:val="EndNoteBibliography"/>
        <w:spacing w:after="0"/>
        <w:rPr>
          <w:noProof/>
        </w:rPr>
      </w:pPr>
      <w:r w:rsidRPr="00EA2302">
        <w:rPr>
          <w:noProof/>
        </w:rPr>
        <w:t>2.</w:t>
      </w:r>
      <w:r w:rsidRPr="00EA2302">
        <w:rPr>
          <w:noProof/>
        </w:rPr>
        <w:tab/>
        <w:t xml:space="preserve">Heron M. Deaths: Leading Causes for 2019. </w:t>
      </w:r>
      <w:r w:rsidRPr="00EA2302">
        <w:rPr>
          <w:i/>
          <w:noProof/>
        </w:rPr>
        <w:t>Natl Vital Stat Rep</w:t>
      </w:r>
      <w:r w:rsidRPr="00EA2302">
        <w:rPr>
          <w:noProof/>
        </w:rPr>
        <w:t xml:space="preserve"> 2021; </w:t>
      </w:r>
      <w:r w:rsidRPr="00EA2302">
        <w:rPr>
          <w:b/>
          <w:noProof/>
        </w:rPr>
        <w:t>70</w:t>
      </w:r>
      <w:r w:rsidRPr="00EA2302">
        <w:rPr>
          <w:noProof/>
        </w:rPr>
        <w:t>(9): 1-114.</w:t>
      </w:r>
    </w:p>
    <w:p w14:paraId="22C612BC" w14:textId="54F34A69" w:rsidR="00EA2302" w:rsidRPr="00EA2302" w:rsidRDefault="00EA2302" w:rsidP="00EA2302">
      <w:pPr>
        <w:pStyle w:val="EndNoteBibliography"/>
        <w:spacing w:after="0"/>
        <w:rPr>
          <w:noProof/>
        </w:rPr>
      </w:pPr>
      <w:r w:rsidRPr="00EA2302">
        <w:rPr>
          <w:noProof/>
        </w:rPr>
        <w:t>3.</w:t>
      </w:r>
      <w:r w:rsidRPr="00EA2302">
        <w:rPr>
          <w:noProof/>
        </w:rPr>
        <w:tab/>
        <w:t xml:space="preserve">(NCCDPHP) NCfCDPaHP. Cost-Effectiveness of Diabetes Interventions. [ </w:t>
      </w:r>
      <w:hyperlink r:id="rId9" w:history="1">
        <w:r w:rsidRPr="00EA2302">
          <w:rPr>
            <w:rStyle w:val="Hyperlink"/>
            <w:noProof/>
          </w:rPr>
          <w:t>https://www.cdc.gov/chronicdisease/programs-impact/pop/diabetes.htm</w:t>
        </w:r>
      </w:hyperlink>
      <w:r w:rsidRPr="00EA2302">
        <w:rPr>
          <w:noProof/>
        </w:rPr>
        <w:t xml:space="preserve"> ]. Accessed: 26 Jan 2022. 2021.</w:t>
      </w:r>
    </w:p>
    <w:p w14:paraId="2D46C61D" w14:textId="77777777" w:rsidR="00EA2302" w:rsidRPr="00EA2302" w:rsidRDefault="00EA2302" w:rsidP="00EA2302">
      <w:pPr>
        <w:pStyle w:val="EndNoteBibliography"/>
        <w:spacing w:after="0"/>
        <w:rPr>
          <w:noProof/>
        </w:rPr>
      </w:pPr>
      <w:r w:rsidRPr="00EA2302">
        <w:rPr>
          <w:noProof/>
        </w:rPr>
        <w:t>4.</w:t>
      </w:r>
      <w:r w:rsidRPr="00EA2302">
        <w:rPr>
          <w:noProof/>
        </w:rPr>
        <w:tab/>
        <w:t xml:space="preserve">Agardh E, Allebeck P, Hallqvist J, Moradi T, Sidorchuk A. Type 2 diabetes incidence and socio-economic position: a systematic review and meta-analysis. </w:t>
      </w:r>
      <w:r w:rsidRPr="00EA2302">
        <w:rPr>
          <w:i/>
          <w:noProof/>
        </w:rPr>
        <w:t>International journal of epidemiology</w:t>
      </w:r>
      <w:r w:rsidRPr="00EA2302">
        <w:rPr>
          <w:noProof/>
        </w:rPr>
        <w:t xml:space="preserve"> 2011; </w:t>
      </w:r>
      <w:r w:rsidRPr="00EA2302">
        <w:rPr>
          <w:b/>
          <w:noProof/>
        </w:rPr>
        <w:t>40</w:t>
      </w:r>
      <w:r w:rsidRPr="00EA2302">
        <w:rPr>
          <w:noProof/>
        </w:rPr>
        <w:t>(3): 804-18.</w:t>
      </w:r>
    </w:p>
    <w:p w14:paraId="7E8B5D02" w14:textId="77777777" w:rsidR="00EA2302" w:rsidRPr="00EA2302" w:rsidRDefault="00EA2302" w:rsidP="00EA2302">
      <w:pPr>
        <w:pStyle w:val="EndNoteBibliography"/>
        <w:spacing w:after="0"/>
        <w:rPr>
          <w:noProof/>
        </w:rPr>
      </w:pPr>
      <w:r w:rsidRPr="00EA2302">
        <w:rPr>
          <w:noProof/>
        </w:rPr>
        <w:t>5.</w:t>
      </w:r>
      <w:r w:rsidRPr="00EA2302">
        <w:rPr>
          <w:noProof/>
        </w:rPr>
        <w:tab/>
        <w:t xml:space="preserve">Nair ATN, Donnelly LA, Dawed AY, et al. The impact of phenotype, ethnicity and genotype on progression of type 2 diabetes mellitus. </w:t>
      </w:r>
      <w:r w:rsidRPr="00EA2302">
        <w:rPr>
          <w:i/>
          <w:noProof/>
        </w:rPr>
        <w:t>Endocrinology, Diabetes &amp; Metabolism</w:t>
      </w:r>
      <w:r w:rsidRPr="00EA2302">
        <w:rPr>
          <w:noProof/>
        </w:rPr>
        <w:t xml:space="preserve"> 2020; </w:t>
      </w:r>
      <w:r w:rsidRPr="00EA2302">
        <w:rPr>
          <w:b/>
          <w:noProof/>
        </w:rPr>
        <w:t>3</w:t>
      </w:r>
      <w:r w:rsidRPr="00EA2302">
        <w:rPr>
          <w:noProof/>
        </w:rPr>
        <w:t>(2).</w:t>
      </w:r>
    </w:p>
    <w:p w14:paraId="4170275E" w14:textId="77777777" w:rsidR="00EA2302" w:rsidRPr="00EA2302" w:rsidRDefault="00EA2302" w:rsidP="00EA2302">
      <w:pPr>
        <w:pStyle w:val="EndNoteBibliography"/>
        <w:spacing w:after="0"/>
        <w:rPr>
          <w:noProof/>
        </w:rPr>
      </w:pPr>
      <w:r w:rsidRPr="00EA2302">
        <w:rPr>
          <w:noProof/>
        </w:rPr>
        <w:t>6.</w:t>
      </w:r>
      <w:r w:rsidRPr="00EA2302">
        <w:rPr>
          <w:noProof/>
        </w:rPr>
        <w:tab/>
        <w:t xml:space="preserve">Golden SH, Yajnik C, Phatak S, Hanson RL, Knowler WC. Racial/ethnic differences in the burden of type 2 diabetes over the life course: a focus on the USA and India. </w:t>
      </w:r>
      <w:r w:rsidRPr="00EA2302">
        <w:rPr>
          <w:i/>
          <w:noProof/>
        </w:rPr>
        <w:t>Diabetologia</w:t>
      </w:r>
      <w:r w:rsidRPr="00EA2302">
        <w:rPr>
          <w:noProof/>
        </w:rPr>
        <w:t xml:space="preserve"> 2019; </w:t>
      </w:r>
      <w:r w:rsidRPr="00EA2302">
        <w:rPr>
          <w:b/>
          <w:noProof/>
        </w:rPr>
        <w:t>62</w:t>
      </w:r>
      <w:r w:rsidRPr="00EA2302">
        <w:rPr>
          <w:noProof/>
        </w:rPr>
        <w:t>(10): 1751-60.</w:t>
      </w:r>
    </w:p>
    <w:p w14:paraId="3C155926" w14:textId="77777777" w:rsidR="00EA2302" w:rsidRPr="00EA2302" w:rsidRDefault="00EA2302" w:rsidP="00EA2302">
      <w:pPr>
        <w:pStyle w:val="EndNoteBibliography"/>
        <w:spacing w:after="0"/>
        <w:rPr>
          <w:noProof/>
        </w:rPr>
      </w:pPr>
      <w:r w:rsidRPr="00EA2302">
        <w:rPr>
          <w:noProof/>
        </w:rPr>
        <w:t>7.</w:t>
      </w:r>
      <w:r w:rsidRPr="00EA2302">
        <w:rPr>
          <w:noProof/>
        </w:rPr>
        <w:tab/>
        <w:t>LaVeist TA, Gaskin DJ, Richard P. The economic burden of health inequalities in the United States. 2009.</w:t>
      </w:r>
    </w:p>
    <w:p w14:paraId="58BE0E8C" w14:textId="77777777" w:rsidR="00EA2302" w:rsidRPr="00EA2302" w:rsidRDefault="00EA2302" w:rsidP="00EA2302">
      <w:pPr>
        <w:pStyle w:val="EndNoteBibliography"/>
        <w:spacing w:after="0"/>
        <w:rPr>
          <w:noProof/>
        </w:rPr>
      </w:pPr>
      <w:r w:rsidRPr="00EA2302">
        <w:rPr>
          <w:noProof/>
        </w:rPr>
        <w:t>8.</w:t>
      </w:r>
      <w:r w:rsidRPr="00EA2302">
        <w:rPr>
          <w:noProof/>
        </w:rPr>
        <w:tab/>
        <w:t xml:space="preserve">Mackenbach JP, Meerding WJ, Kunst AE. Economic costs of health inequalities in the European Union. </w:t>
      </w:r>
      <w:r w:rsidRPr="00EA2302">
        <w:rPr>
          <w:i/>
          <w:noProof/>
        </w:rPr>
        <w:t>Journal of Epidemiology &amp; Community Health</w:t>
      </w:r>
      <w:r w:rsidRPr="00EA2302">
        <w:rPr>
          <w:noProof/>
        </w:rPr>
        <w:t xml:space="preserve"> 2011; </w:t>
      </w:r>
      <w:r w:rsidRPr="00EA2302">
        <w:rPr>
          <w:b/>
          <w:noProof/>
        </w:rPr>
        <w:t>65</w:t>
      </w:r>
      <w:r w:rsidRPr="00EA2302">
        <w:rPr>
          <w:noProof/>
        </w:rPr>
        <w:t>(5): 412-9.</w:t>
      </w:r>
    </w:p>
    <w:p w14:paraId="11D23103" w14:textId="77777777" w:rsidR="00EA2302" w:rsidRPr="00EA2302" w:rsidRDefault="00EA2302" w:rsidP="00EA2302">
      <w:pPr>
        <w:pStyle w:val="EndNoteBibliography"/>
        <w:spacing w:after="0"/>
        <w:rPr>
          <w:noProof/>
        </w:rPr>
      </w:pPr>
      <w:r w:rsidRPr="00EA2302">
        <w:rPr>
          <w:noProof/>
        </w:rPr>
        <w:t>9.</w:t>
      </w:r>
      <w:r w:rsidRPr="00EA2302">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EA2302">
        <w:rPr>
          <w:i/>
          <w:noProof/>
        </w:rPr>
        <w:t>Diabetes care</w:t>
      </w:r>
      <w:r w:rsidRPr="00EA2302">
        <w:rPr>
          <w:noProof/>
        </w:rPr>
        <w:t xml:space="preserve"> 2014; </w:t>
      </w:r>
      <w:r w:rsidRPr="00EA2302">
        <w:rPr>
          <w:b/>
          <w:noProof/>
        </w:rPr>
        <w:t>37</w:t>
      </w:r>
      <w:r w:rsidRPr="00EA2302">
        <w:rPr>
          <w:noProof/>
        </w:rPr>
        <w:t>(4): 922-33.</w:t>
      </w:r>
    </w:p>
    <w:p w14:paraId="579D465B" w14:textId="77777777" w:rsidR="00EA2302" w:rsidRPr="00EA2302" w:rsidRDefault="00EA2302" w:rsidP="00EA2302">
      <w:pPr>
        <w:pStyle w:val="EndNoteBibliography"/>
        <w:spacing w:after="0"/>
        <w:rPr>
          <w:noProof/>
        </w:rPr>
      </w:pPr>
      <w:r w:rsidRPr="00EA2302">
        <w:rPr>
          <w:noProof/>
        </w:rPr>
        <w:t>10.</w:t>
      </w:r>
      <w:r w:rsidRPr="00EA2302">
        <w:rPr>
          <w:noProof/>
        </w:rPr>
        <w:tab/>
        <w:t xml:space="preserve">Valabhji J, Barron E, Bradley D, et al. Early outcomes from the English National health service diabetes prevention programme. </w:t>
      </w:r>
      <w:r w:rsidRPr="00EA2302">
        <w:rPr>
          <w:i/>
          <w:noProof/>
        </w:rPr>
        <w:t>Diabetes care</w:t>
      </w:r>
      <w:r w:rsidRPr="00EA2302">
        <w:rPr>
          <w:noProof/>
        </w:rPr>
        <w:t xml:space="preserve"> 2020; </w:t>
      </w:r>
      <w:r w:rsidRPr="00EA2302">
        <w:rPr>
          <w:b/>
          <w:noProof/>
        </w:rPr>
        <w:t>43</w:t>
      </w:r>
      <w:r w:rsidRPr="00EA2302">
        <w:rPr>
          <w:noProof/>
        </w:rPr>
        <w:t>(1): 152-60.</w:t>
      </w:r>
    </w:p>
    <w:p w14:paraId="06C1844E" w14:textId="77777777" w:rsidR="00EA2302" w:rsidRPr="00EA2302" w:rsidRDefault="00EA2302" w:rsidP="00EA2302">
      <w:pPr>
        <w:pStyle w:val="EndNoteBibliography"/>
        <w:spacing w:after="0"/>
        <w:rPr>
          <w:noProof/>
        </w:rPr>
      </w:pPr>
      <w:r w:rsidRPr="00EA2302">
        <w:rPr>
          <w:noProof/>
        </w:rPr>
        <w:t>11.</w:t>
      </w:r>
      <w:r w:rsidRPr="00EA2302">
        <w:rPr>
          <w:noProof/>
        </w:rPr>
        <w:tab/>
        <w:t xml:space="preserve">Ayensa-Vazquez JA, Leiva A, Tauler P, et al. Agreement between Type 2 Diabetes Risk Scales in a Caucasian Population: A Systematic Review and Report. </w:t>
      </w:r>
      <w:r w:rsidRPr="00EA2302">
        <w:rPr>
          <w:i/>
          <w:noProof/>
        </w:rPr>
        <w:t>Journal of clinical medicine</w:t>
      </w:r>
      <w:r w:rsidRPr="00EA2302">
        <w:rPr>
          <w:noProof/>
        </w:rPr>
        <w:t xml:space="preserve"> 2020; </w:t>
      </w:r>
      <w:r w:rsidRPr="00EA2302">
        <w:rPr>
          <w:b/>
          <w:noProof/>
        </w:rPr>
        <w:t>9</w:t>
      </w:r>
      <w:r w:rsidRPr="00EA2302">
        <w:rPr>
          <w:noProof/>
        </w:rPr>
        <w:t>(5): 1546.</w:t>
      </w:r>
    </w:p>
    <w:p w14:paraId="0413D88B" w14:textId="77777777" w:rsidR="00EA2302" w:rsidRPr="00EA2302" w:rsidRDefault="00EA2302" w:rsidP="00EA2302">
      <w:pPr>
        <w:pStyle w:val="EndNoteBibliography"/>
        <w:spacing w:after="0"/>
        <w:rPr>
          <w:noProof/>
        </w:rPr>
      </w:pPr>
      <w:r w:rsidRPr="00EA2302">
        <w:rPr>
          <w:noProof/>
        </w:rPr>
        <w:t>12.</w:t>
      </w:r>
      <w:r w:rsidRPr="00EA2302">
        <w:rPr>
          <w:noProof/>
        </w:rPr>
        <w:tab/>
        <w:t xml:space="preserve">Noble D, Mathur R, Dent T, Meads C, Greenhalgh T. Risk models and scores for type 2 diabetes: systematic review. </w:t>
      </w:r>
      <w:r w:rsidRPr="00EA2302">
        <w:rPr>
          <w:i/>
          <w:noProof/>
        </w:rPr>
        <w:t>Bmj</w:t>
      </w:r>
      <w:r w:rsidRPr="00EA2302">
        <w:rPr>
          <w:noProof/>
        </w:rPr>
        <w:t xml:space="preserve"> 2011; </w:t>
      </w:r>
      <w:r w:rsidRPr="00EA2302">
        <w:rPr>
          <w:b/>
          <w:noProof/>
        </w:rPr>
        <w:t>343</w:t>
      </w:r>
      <w:r w:rsidRPr="00EA2302">
        <w:rPr>
          <w:noProof/>
        </w:rPr>
        <w:t>: d7163.</w:t>
      </w:r>
    </w:p>
    <w:p w14:paraId="7248C732" w14:textId="31741A71" w:rsidR="00EA2302" w:rsidRPr="00EA2302" w:rsidRDefault="00EA2302" w:rsidP="00EA2302">
      <w:pPr>
        <w:pStyle w:val="EndNoteBibliography"/>
        <w:spacing w:after="0"/>
        <w:rPr>
          <w:noProof/>
        </w:rPr>
      </w:pPr>
      <w:r w:rsidRPr="00EA2302">
        <w:rPr>
          <w:noProof/>
        </w:rPr>
        <w:t>13.</w:t>
      </w:r>
      <w:r w:rsidRPr="00EA2302">
        <w:rPr>
          <w:noProof/>
        </w:rPr>
        <w:tab/>
        <w:t xml:space="preserve">Association AD. </w:t>
      </w:r>
      <w:hyperlink r:id="rId10" w:history="1">
        <w:r w:rsidRPr="00EA2302">
          <w:rPr>
            <w:rStyle w:val="Hyperlink"/>
            <w:noProof/>
          </w:rPr>
          <w:t>https://www.diabetes.org/risk-test</w:t>
        </w:r>
      </w:hyperlink>
      <w:r w:rsidRPr="00EA2302">
        <w:rPr>
          <w:noProof/>
        </w:rPr>
        <w:t>.</w:t>
      </w:r>
    </w:p>
    <w:p w14:paraId="56FDE206" w14:textId="77777777" w:rsidR="00EA2302" w:rsidRPr="00EA2302" w:rsidRDefault="00EA2302" w:rsidP="00EA2302">
      <w:pPr>
        <w:pStyle w:val="EndNoteBibliography"/>
        <w:spacing w:after="0"/>
        <w:rPr>
          <w:noProof/>
        </w:rPr>
      </w:pPr>
      <w:r w:rsidRPr="00EA2302">
        <w:rPr>
          <w:noProof/>
        </w:rPr>
        <w:t>14.</w:t>
      </w:r>
      <w:r w:rsidRPr="00EA2302">
        <w:rPr>
          <w:noProof/>
        </w:rPr>
        <w:tab/>
        <w:t xml:space="preserve">McElduff P, Lyratzopoulos G, Edwards R, Heller R, Shekelle P, Roland M. Will changes in primary care improve health outcomes? Modelling the impact of financial incentives introduced to improve quality of care in the UK. </w:t>
      </w:r>
      <w:r w:rsidRPr="00EA2302">
        <w:rPr>
          <w:i/>
          <w:noProof/>
        </w:rPr>
        <w:t>BMJ Quality &amp; Safety</w:t>
      </w:r>
      <w:r w:rsidRPr="00EA2302">
        <w:rPr>
          <w:noProof/>
        </w:rPr>
        <w:t xml:space="preserve"> 2004; </w:t>
      </w:r>
      <w:r w:rsidRPr="00EA2302">
        <w:rPr>
          <w:b/>
          <w:noProof/>
        </w:rPr>
        <w:t>13</w:t>
      </w:r>
      <w:r w:rsidRPr="00EA2302">
        <w:rPr>
          <w:noProof/>
        </w:rPr>
        <w:t>(3): 191-7.</w:t>
      </w:r>
    </w:p>
    <w:p w14:paraId="09D35CA3" w14:textId="77777777" w:rsidR="00EA2302" w:rsidRPr="00EA2302" w:rsidRDefault="00EA2302" w:rsidP="00EA2302">
      <w:pPr>
        <w:pStyle w:val="EndNoteBibliography"/>
        <w:spacing w:after="0"/>
        <w:rPr>
          <w:noProof/>
        </w:rPr>
      </w:pPr>
      <w:r w:rsidRPr="00EA2302">
        <w:rPr>
          <w:noProof/>
        </w:rPr>
        <w:t>15.</w:t>
      </w:r>
      <w:r w:rsidRPr="00EA2302">
        <w:rPr>
          <w:noProof/>
        </w:rPr>
        <w:tab/>
        <w:t xml:space="preserve">Committee ADAPP, Committee: ADAPP. 2. Classification and Diagnosis of Diabetes: Standards of Medical Care in Diabetes—2022. </w:t>
      </w:r>
      <w:r w:rsidRPr="00EA2302">
        <w:rPr>
          <w:i/>
          <w:noProof/>
        </w:rPr>
        <w:t>Diabetes care</w:t>
      </w:r>
      <w:r w:rsidRPr="00EA2302">
        <w:rPr>
          <w:noProof/>
        </w:rPr>
        <w:t xml:space="preserve"> 2022; </w:t>
      </w:r>
      <w:r w:rsidRPr="00EA2302">
        <w:rPr>
          <w:b/>
          <w:noProof/>
        </w:rPr>
        <w:t>45</w:t>
      </w:r>
      <w:r w:rsidRPr="00EA2302">
        <w:rPr>
          <w:noProof/>
        </w:rPr>
        <w:t>(Supplement_1): S17-S38.</w:t>
      </w:r>
    </w:p>
    <w:p w14:paraId="619664B6" w14:textId="77777777" w:rsidR="00EA2302" w:rsidRPr="00EA2302" w:rsidRDefault="00EA2302" w:rsidP="00EA2302">
      <w:pPr>
        <w:pStyle w:val="EndNoteBibliography"/>
        <w:spacing w:after="0"/>
        <w:rPr>
          <w:noProof/>
        </w:rPr>
      </w:pPr>
      <w:r w:rsidRPr="00EA2302">
        <w:rPr>
          <w:noProof/>
        </w:rPr>
        <w:t>16.</w:t>
      </w:r>
      <w:r w:rsidRPr="00EA2302">
        <w:rPr>
          <w:noProof/>
        </w:rPr>
        <w:tab/>
        <w:t xml:space="preserve">Essien UR, Jackson LR. Race effects in CVD prediction models. </w:t>
      </w:r>
      <w:r w:rsidRPr="00EA2302">
        <w:rPr>
          <w:i/>
          <w:noProof/>
        </w:rPr>
        <w:t>Journal of general internal medicine</w:t>
      </w:r>
      <w:r w:rsidRPr="00EA2302">
        <w:rPr>
          <w:noProof/>
        </w:rPr>
        <w:t xml:space="preserve"> 2019; </w:t>
      </w:r>
      <w:r w:rsidRPr="00EA2302">
        <w:rPr>
          <w:b/>
          <w:noProof/>
        </w:rPr>
        <w:t>34</w:t>
      </w:r>
      <w:r w:rsidRPr="00EA2302">
        <w:rPr>
          <w:noProof/>
        </w:rPr>
        <w:t>(4): 484-.</w:t>
      </w:r>
    </w:p>
    <w:p w14:paraId="26CAA7BF" w14:textId="77777777" w:rsidR="00EA2302" w:rsidRPr="00EA2302" w:rsidRDefault="00EA2302" w:rsidP="00EA2302">
      <w:pPr>
        <w:pStyle w:val="EndNoteBibliography"/>
        <w:spacing w:after="0"/>
        <w:rPr>
          <w:noProof/>
        </w:rPr>
      </w:pPr>
      <w:r w:rsidRPr="00EA2302">
        <w:rPr>
          <w:noProof/>
        </w:rPr>
        <w:t>17.</w:t>
      </w:r>
      <w:r w:rsidRPr="00EA2302">
        <w:rPr>
          <w:noProof/>
        </w:rPr>
        <w:tab/>
        <w:t xml:space="preserve">Lett E, Asabor E, Beltrán S, Cannon AM, Arah OA. Conceptualizing, Contextualizing, and Operationalizing Race in Quantitative Health Sciences Research. </w:t>
      </w:r>
      <w:r w:rsidRPr="00EA2302">
        <w:rPr>
          <w:i/>
          <w:noProof/>
        </w:rPr>
        <w:t>Annals of family medicine</w:t>
      </w:r>
      <w:r w:rsidRPr="00EA2302">
        <w:rPr>
          <w:noProof/>
        </w:rPr>
        <w:t>: 2792.</w:t>
      </w:r>
    </w:p>
    <w:p w14:paraId="53590BDA" w14:textId="77777777" w:rsidR="00EA2302" w:rsidRPr="00EA2302" w:rsidRDefault="00EA2302" w:rsidP="00EA2302">
      <w:pPr>
        <w:pStyle w:val="EndNoteBibliography"/>
        <w:spacing w:after="0"/>
        <w:rPr>
          <w:noProof/>
        </w:rPr>
      </w:pPr>
      <w:r w:rsidRPr="00EA2302">
        <w:rPr>
          <w:noProof/>
        </w:rPr>
        <w:t>18.</w:t>
      </w:r>
      <w:r w:rsidRPr="00EA2302">
        <w:rPr>
          <w:noProof/>
        </w:rPr>
        <w:tab/>
        <w:t xml:space="preserve">Paulus JK, Kent DM. Race and ethnicity: a part of the equation for personalized clinical decision making? </w:t>
      </w:r>
      <w:r w:rsidRPr="00EA2302">
        <w:rPr>
          <w:i/>
          <w:noProof/>
        </w:rPr>
        <w:t>Circulation: Cardiovascular Quality and Outcomes</w:t>
      </w:r>
      <w:r w:rsidRPr="00EA2302">
        <w:rPr>
          <w:noProof/>
        </w:rPr>
        <w:t xml:space="preserve"> 2017; </w:t>
      </w:r>
      <w:r w:rsidRPr="00EA2302">
        <w:rPr>
          <w:b/>
          <w:noProof/>
        </w:rPr>
        <w:t>10</w:t>
      </w:r>
      <w:r w:rsidRPr="00EA2302">
        <w:rPr>
          <w:noProof/>
        </w:rPr>
        <w:t>(7): e003823.</w:t>
      </w:r>
    </w:p>
    <w:p w14:paraId="1C490929" w14:textId="77777777" w:rsidR="00EA2302" w:rsidRPr="00EA2302" w:rsidRDefault="00EA2302" w:rsidP="00EA2302">
      <w:pPr>
        <w:pStyle w:val="EndNoteBibliography"/>
        <w:spacing w:after="0"/>
        <w:rPr>
          <w:noProof/>
        </w:rPr>
      </w:pPr>
      <w:r w:rsidRPr="00EA2302">
        <w:rPr>
          <w:noProof/>
        </w:rPr>
        <w:lastRenderedPageBreak/>
        <w:t>19.</w:t>
      </w:r>
      <w:r w:rsidRPr="00EA2302">
        <w:rPr>
          <w:noProof/>
        </w:rPr>
        <w:tab/>
        <w:t xml:space="preserve">Paulus JK, Wessler BS, Lundquist CM, Kent DM. Effects of race are rarely included in clinical prediction models for cardiovascular disease. </w:t>
      </w:r>
      <w:r w:rsidRPr="00EA2302">
        <w:rPr>
          <w:i/>
          <w:noProof/>
        </w:rPr>
        <w:t>Journal of general internal medicine</w:t>
      </w:r>
      <w:r w:rsidRPr="00EA2302">
        <w:rPr>
          <w:noProof/>
        </w:rPr>
        <w:t xml:space="preserve"> 2018; </w:t>
      </w:r>
      <w:r w:rsidRPr="00EA2302">
        <w:rPr>
          <w:b/>
          <w:noProof/>
        </w:rPr>
        <w:t>33</w:t>
      </w:r>
      <w:r w:rsidRPr="00EA2302">
        <w:rPr>
          <w:noProof/>
        </w:rPr>
        <w:t>(9): 1429-30.</w:t>
      </w:r>
    </w:p>
    <w:p w14:paraId="18E60A4F" w14:textId="77777777" w:rsidR="00EA2302" w:rsidRPr="00EA2302" w:rsidRDefault="00EA2302" w:rsidP="00EA2302">
      <w:pPr>
        <w:pStyle w:val="EndNoteBibliography"/>
        <w:spacing w:after="0"/>
        <w:rPr>
          <w:noProof/>
        </w:rPr>
      </w:pPr>
      <w:r w:rsidRPr="00EA2302">
        <w:rPr>
          <w:noProof/>
        </w:rPr>
        <w:t>20.</w:t>
      </w:r>
      <w:r w:rsidRPr="00EA2302">
        <w:rPr>
          <w:noProof/>
        </w:rPr>
        <w:tab/>
        <w:t>Vyas DA, Eisenstein LG, Jones DS. Hidden in plain sight—reconsidering the use of race correction in clinical algorithms. Mass Medical Soc; 2020. p. 874-82.</w:t>
      </w:r>
    </w:p>
    <w:p w14:paraId="5F626F4C" w14:textId="77777777" w:rsidR="00EA2302" w:rsidRPr="00EA2302" w:rsidRDefault="00EA2302" w:rsidP="00EA2302">
      <w:pPr>
        <w:pStyle w:val="EndNoteBibliography"/>
        <w:spacing w:after="0"/>
        <w:rPr>
          <w:noProof/>
        </w:rPr>
      </w:pPr>
      <w:r w:rsidRPr="00EA2302">
        <w:rPr>
          <w:noProof/>
        </w:rPr>
        <w:t>21.</w:t>
      </w:r>
      <w:r w:rsidRPr="00EA2302">
        <w:rPr>
          <w:noProof/>
        </w:rPr>
        <w:tab/>
        <w:t xml:space="preserve">Waters EA, Colditz GA, Davis KL. Essentialism and Exclusion: Racism in Cancer Risk Prediction Models. </w:t>
      </w:r>
      <w:r w:rsidRPr="00EA2302">
        <w:rPr>
          <w:i/>
          <w:noProof/>
        </w:rPr>
        <w:t>JNCI: Journal of the National Cancer Institute</w:t>
      </w:r>
      <w:r w:rsidRPr="00EA2302">
        <w:rPr>
          <w:noProof/>
        </w:rPr>
        <w:t xml:space="preserve"> 2021.</w:t>
      </w:r>
    </w:p>
    <w:p w14:paraId="6F141F4B" w14:textId="77777777" w:rsidR="00EA2302" w:rsidRPr="00EA2302" w:rsidRDefault="00EA2302" w:rsidP="00EA2302">
      <w:pPr>
        <w:pStyle w:val="EndNoteBibliography"/>
        <w:spacing w:after="0"/>
        <w:rPr>
          <w:noProof/>
        </w:rPr>
      </w:pPr>
      <w:r w:rsidRPr="00EA2302">
        <w:rPr>
          <w:noProof/>
        </w:rPr>
        <w:t>22.</w:t>
      </w:r>
      <w:r w:rsidRPr="00EA2302">
        <w:rPr>
          <w:noProof/>
        </w:rPr>
        <w:tab/>
        <w:t xml:space="preserve">Wang MC, Shah NS, Carnethon MR, O’Brien MJ, Khan SS. Age at diagnosis of diabetes by race and ethnicity in the United States from 2011 to 2018. </w:t>
      </w:r>
      <w:r w:rsidRPr="00EA2302">
        <w:rPr>
          <w:i/>
          <w:noProof/>
        </w:rPr>
        <w:t>JAMA internal medicine</w:t>
      </w:r>
      <w:r w:rsidRPr="00EA2302">
        <w:rPr>
          <w:noProof/>
        </w:rPr>
        <w:t xml:space="preserve"> 2021; </w:t>
      </w:r>
      <w:r w:rsidRPr="00EA2302">
        <w:rPr>
          <w:b/>
          <w:noProof/>
        </w:rPr>
        <w:t>181</w:t>
      </w:r>
      <w:r w:rsidRPr="00EA2302">
        <w:rPr>
          <w:noProof/>
        </w:rPr>
        <w:t>(11): 1537-9.</w:t>
      </w:r>
    </w:p>
    <w:p w14:paraId="3ED1CBB7" w14:textId="77777777" w:rsidR="00EA2302" w:rsidRPr="00EA2302" w:rsidRDefault="00EA2302" w:rsidP="00EA2302">
      <w:pPr>
        <w:pStyle w:val="EndNoteBibliography"/>
        <w:spacing w:after="0"/>
        <w:rPr>
          <w:noProof/>
        </w:rPr>
      </w:pPr>
      <w:r w:rsidRPr="00EA2302">
        <w:rPr>
          <w:noProof/>
        </w:rPr>
        <w:t>23.</w:t>
      </w:r>
      <w:r w:rsidRPr="00EA2302">
        <w:rPr>
          <w:noProof/>
        </w:rPr>
        <w:tab/>
        <w:t xml:space="preserve">Obermeyer Z, Powers B, Vogeli C, Mullainathan S. Dissecting racial bias in an algorithm used to manage the health of populations. </w:t>
      </w:r>
      <w:r w:rsidRPr="00EA2302">
        <w:rPr>
          <w:i/>
          <w:noProof/>
        </w:rPr>
        <w:t>Science</w:t>
      </w:r>
      <w:r w:rsidRPr="00EA2302">
        <w:rPr>
          <w:noProof/>
        </w:rPr>
        <w:t xml:space="preserve"> 2019; </w:t>
      </w:r>
      <w:r w:rsidRPr="00EA2302">
        <w:rPr>
          <w:b/>
          <w:noProof/>
        </w:rPr>
        <w:t>366</w:t>
      </w:r>
      <w:r w:rsidRPr="00EA2302">
        <w:rPr>
          <w:noProof/>
        </w:rPr>
        <w:t>(6464): 447-53.</w:t>
      </w:r>
    </w:p>
    <w:p w14:paraId="2C7AF2D8" w14:textId="13F1CC9D" w:rsidR="00EA2302" w:rsidRPr="00EA2302" w:rsidRDefault="00EA2302" w:rsidP="00EA2302">
      <w:pPr>
        <w:pStyle w:val="EndNoteBibliography"/>
        <w:spacing w:after="0"/>
        <w:rPr>
          <w:noProof/>
        </w:rPr>
      </w:pPr>
      <w:r w:rsidRPr="00EA2302">
        <w:rPr>
          <w:noProof/>
        </w:rPr>
        <w:t>24.</w:t>
      </w:r>
      <w:r w:rsidRPr="00EA2302">
        <w:rPr>
          <w:noProof/>
        </w:rPr>
        <w:tab/>
        <w:t xml:space="preserve">Statistics. CfDCaPNCfH. National Health and Nutrition Examination Survey. [ </w:t>
      </w:r>
      <w:hyperlink r:id="rId11" w:history="1">
        <w:r w:rsidRPr="00EA2302">
          <w:rPr>
            <w:rStyle w:val="Hyperlink"/>
            <w:noProof/>
          </w:rPr>
          <w:t>https://www.cdc.gov/nchs/nhanes/index.htm</w:t>
        </w:r>
      </w:hyperlink>
      <w:r w:rsidRPr="00EA2302">
        <w:rPr>
          <w:noProof/>
        </w:rPr>
        <w:t xml:space="preserve"> ]. Accessed: 26 Jan 2022.</w:t>
      </w:r>
    </w:p>
    <w:p w14:paraId="2D89ABD3" w14:textId="77777777" w:rsidR="00EA2302" w:rsidRPr="00EA2302" w:rsidRDefault="00EA2302" w:rsidP="00EA2302">
      <w:pPr>
        <w:pStyle w:val="EndNoteBibliography"/>
        <w:spacing w:after="0"/>
        <w:rPr>
          <w:noProof/>
        </w:rPr>
      </w:pPr>
      <w:r w:rsidRPr="00EA2302">
        <w:rPr>
          <w:noProof/>
        </w:rPr>
        <w:t>25.</w:t>
      </w:r>
      <w:r w:rsidRPr="00EA2302">
        <w:rPr>
          <w:noProof/>
        </w:rPr>
        <w:tab/>
        <w:t xml:space="preserve">Wilson PW, Meigs JB, Sullivan L, Fox CS, Nathan DM, D’Agostino RB. Prediction of incident diabetes mellitus in middle-aged adults: the Framingham Offspring Study. </w:t>
      </w:r>
      <w:r w:rsidRPr="00EA2302">
        <w:rPr>
          <w:i/>
          <w:noProof/>
        </w:rPr>
        <w:t>Archives of internal medicine</w:t>
      </w:r>
      <w:r w:rsidRPr="00EA2302">
        <w:rPr>
          <w:noProof/>
        </w:rPr>
        <w:t xml:space="preserve"> 2007; </w:t>
      </w:r>
      <w:r w:rsidRPr="00EA2302">
        <w:rPr>
          <w:b/>
          <w:noProof/>
        </w:rPr>
        <w:t>167</w:t>
      </w:r>
      <w:r w:rsidRPr="00EA2302">
        <w:rPr>
          <w:noProof/>
        </w:rPr>
        <w:t>(10): 1068-74.</w:t>
      </w:r>
    </w:p>
    <w:p w14:paraId="0CC11635" w14:textId="77777777" w:rsidR="00EA2302" w:rsidRPr="00EA2302" w:rsidRDefault="00EA2302" w:rsidP="00EA2302">
      <w:pPr>
        <w:pStyle w:val="EndNoteBibliography"/>
        <w:spacing w:after="0"/>
        <w:rPr>
          <w:noProof/>
        </w:rPr>
      </w:pPr>
      <w:r w:rsidRPr="00EA2302">
        <w:rPr>
          <w:noProof/>
        </w:rPr>
        <w:t>26.</w:t>
      </w:r>
      <w:r w:rsidRPr="00EA2302">
        <w:rPr>
          <w:noProof/>
        </w:rPr>
        <w:tab/>
        <w:t xml:space="preserve">Schmidt MI, Duncan BB, Bang H, et al. Identifying individuals at high risk for diabetes: The Atherosclerosis Risk in Communities study. </w:t>
      </w:r>
      <w:r w:rsidRPr="00EA2302">
        <w:rPr>
          <w:i/>
          <w:noProof/>
        </w:rPr>
        <w:t>Diabetes care</w:t>
      </w:r>
      <w:r w:rsidRPr="00EA2302">
        <w:rPr>
          <w:noProof/>
        </w:rPr>
        <w:t xml:space="preserve"> 2005; </w:t>
      </w:r>
      <w:r w:rsidRPr="00EA2302">
        <w:rPr>
          <w:b/>
          <w:noProof/>
        </w:rPr>
        <w:t>28</w:t>
      </w:r>
      <w:r w:rsidRPr="00EA2302">
        <w:rPr>
          <w:noProof/>
        </w:rPr>
        <w:t>(8): 2013-8.</w:t>
      </w:r>
    </w:p>
    <w:p w14:paraId="4132346D" w14:textId="77777777" w:rsidR="00EA2302" w:rsidRPr="00EA2302" w:rsidRDefault="00EA2302" w:rsidP="00EA2302">
      <w:pPr>
        <w:pStyle w:val="EndNoteBibliography"/>
        <w:spacing w:after="0"/>
        <w:rPr>
          <w:noProof/>
        </w:rPr>
      </w:pPr>
      <w:r w:rsidRPr="00EA2302">
        <w:rPr>
          <w:noProof/>
        </w:rPr>
        <w:t>27.</w:t>
      </w:r>
      <w:r w:rsidRPr="00EA2302">
        <w:rPr>
          <w:noProof/>
        </w:rPr>
        <w:tab/>
        <w:t xml:space="preserve">Stern MP, Williams K, Haffner SM. Identification of persons at high risk for type 2 diabetes mellitus: do we need the oral glucose tolerance test? </w:t>
      </w:r>
      <w:r w:rsidRPr="00EA2302">
        <w:rPr>
          <w:i/>
          <w:noProof/>
        </w:rPr>
        <w:t>Annals of internal medicine</w:t>
      </w:r>
      <w:r w:rsidRPr="00EA2302">
        <w:rPr>
          <w:noProof/>
        </w:rPr>
        <w:t xml:space="preserve"> 2002; </w:t>
      </w:r>
      <w:r w:rsidRPr="00EA2302">
        <w:rPr>
          <w:b/>
          <w:noProof/>
        </w:rPr>
        <w:t>136</w:t>
      </w:r>
      <w:r w:rsidRPr="00EA2302">
        <w:rPr>
          <w:noProof/>
        </w:rPr>
        <w:t>(8): 575-81.</w:t>
      </w:r>
    </w:p>
    <w:p w14:paraId="503B5F3F" w14:textId="77777777" w:rsidR="00EA2302" w:rsidRPr="00EA2302" w:rsidRDefault="00EA2302" w:rsidP="00EA2302">
      <w:pPr>
        <w:pStyle w:val="EndNoteBibliography"/>
        <w:spacing w:after="0"/>
        <w:rPr>
          <w:noProof/>
        </w:rPr>
      </w:pPr>
      <w:r w:rsidRPr="00EA2302">
        <w:rPr>
          <w:noProof/>
        </w:rPr>
        <w:t>28.</w:t>
      </w:r>
      <w:r w:rsidRPr="00EA2302">
        <w:rPr>
          <w:noProof/>
        </w:rPr>
        <w:tab/>
        <w:t xml:space="preserve">Van Buuren S, Groothuis-Oudshoorn K. mice: Multivariate imputation by chained equations in R. </w:t>
      </w:r>
      <w:r w:rsidRPr="00EA2302">
        <w:rPr>
          <w:i/>
          <w:noProof/>
        </w:rPr>
        <w:t>Journal of statistical software</w:t>
      </w:r>
      <w:r w:rsidRPr="00EA2302">
        <w:rPr>
          <w:noProof/>
        </w:rPr>
        <w:t xml:space="preserve"> 2011; </w:t>
      </w:r>
      <w:r w:rsidRPr="00EA2302">
        <w:rPr>
          <w:b/>
          <w:noProof/>
        </w:rPr>
        <w:t>45</w:t>
      </w:r>
      <w:r w:rsidRPr="00EA2302">
        <w:rPr>
          <w:noProof/>
        </w:rPr>
        <w:t>: 1-67.</w:t>
      </w:r>
    </w:p>
    <w:p w14:paraId="762F080A" w14:textId="77777777" w:rsidR="00EA2302" w:rsidRPr="00EA2302" w:rsidRDefault="00EA2302" w:rsidP="00EA2302">
      <w:pPr>
        <w:pStyle w:val="EndNoteBibliography"/>
        <w:spacing w:after="0"/>
        <w:rPr>
          <w:noProof/>
        </w:rPr>
      </w:pPr>
      <w:r w:rsidRPr="00EA2302">
        <w:rPr>
          <w:noProof/>
        </w:rPr>
        <w:t>29.</w:t>
      </w:r>
      <w:r w:rsidRPr="00EA2302">
        <w:rPr>
          <w:noProof/>
        </w:rPr>
        <w:tab/>
        <w:t xml:space="preserve">White IR, Royston P, Wood AM. Multiple imputation using chained equations: issues and guidance for practice. </w:t>
      </w:r>
      <w:r w:rsidRPr="00EA2302">
        <w:rPr>
          <w:i/>
          <w:noProof/>
        </w:rPr>
        <w:t>Statistics in medicine</w:t>
      </w:r>
      <w:r w:rsidRPr="00EA2302">
        <w:rPr>
          <w:noProof/>
        </w:rPr>
        <w:t xml:space="preserve"> 2011; </w:t>
      </w:r>
      <w:r w:rsidRPr="00EA2302">
        <w:rPr>
          <w:b/>
          <w:noProof/>
        </w:rPr>
        <w:t>30</w:t>
      </w:r>
      <w:r w:rsidRPr="00EA2302">
        <w:rPr>
          <w:noProof/>
        </w:rPr>
        <w:t>(4): 377-99.</w:t>
      </w:r>
    </w:p>
    <w:p w14:paraId="3D472690" w14:textId="77777777" w:rsidR="00EA2302" w:rsidRPr="00EA2302" w:rsidRDefault="00EA2302" w:rsidP="00EA2302">
      <w:pPr>
        <w:pStyle w:val="EndNoteBibliography"/>
        <w:spacing w:after="0"/>
        <w:rPr>
          <w:noProof/>
        </w:rPr>
      </w:pPr>
      <w:r w:rsidRPr="00EA2302">
        <w:rPr>
          <w:noProof/>
        </w:rPr>
        <w:t>30.</w:t>
      </w:r>
      <w:r w:rsidRPr="00EA2302">
        <w:rPr>
          <w:noProof/>
        </w:rPr>
        <w:tab/>
        <w:t>Kim JK, Michael Brick J, Fuller WA, Kalton G. O</w:t>
      </w:r>
      <w:r w:rsidRPr="00EA2302">
        <w:rPr>
          <w:rFonts w:hint="eastAsia"/>
          <w:noProof/>
        </w:rPr>
        <w:t>n the bias of the multiple</w:t>
      </w:r>
      <w:r w:rsidRPr="00EA2302">
        <w:rPr>
          <w:rFonts w:hint="eastAsia"/>
          <w:noProof/>
        </w:rPr>
        <w:t>‐</w:t>
      </w:r>
      <w:r w:rsidRPr="00EA2302">
        <w:rPr>
          <w:rFonts w:hint="eastAsia"/>
          <w:noProof/>
        </w:rPr>
        <w:t xml:space="preserve">imputation variance estimator in survey sampling. </w:t>
      </w:r>
      <w:r w:rsidRPr="00EA2302">
        <w:rPr>
          <w:rFonts w:hint="eastAsia"/>
          <w:i/>
          <w:noProof/>
        </w:rPr>
        <w:t>Journal of the Royal Statistical Society: Series B (Statistical Methodology)</w:t>
      </w:r>
      <w:r w:rsidRPr="00EA2302">
        <w:rPr>
          <w:rFonts w:hint="eastAsia"/>
          <w:noProof/>
        </w:rPr>
        <w:t xml:space="preserve"> 2006; </w:t>
      </w:r>
      <w:r w:rsidRPr="00EA2302">
        <w:rPr>
          <w:rFonts w:hint="eastAsia"/>
          <w:b/>
          <w:noProof/>
        </w:rPr>
        <w:t>68</w:t>
      </w:r>
      <w:r w:rsidRPr="00EA2302">
        <w:rPr>
          <w:rFonts w:hint="eastAsia"/>
          <w:noProof/>
        </w:rPr>
        <w:t>(3): 509-21.</w:t>
      </w:r>
    </w:p>
    <w:p w14:paraId="389E9E18" w14:textId="290C317C" w:rsidR="00EA2302" w:rsidRPr="00EA2302" w:rsidRDefault="00EA2302" w:rsidP="00EA2302">
      <w:pPr>
        <w:pStyle w:val="EndNoteBibliography"/>
        <w:spacing w:after="0"/>
        <w:rPr>
          <w:noProof/>
        </w:rPr>
      </w:pPr>
      <w:r w:rsidRPr="00EA2302">
        <w:rPr>
          <w:noProof/>
        </w:rPr>
        <w:t>31.</w:t>
      </w:r>
      <w:r w:rsidRPr="00EA2302">
        <w:rPr>
          <w:noProof/>
        </w:rPr>
        <w:tab/>
        <w:t xml:space="preserve">US Diabetes Surveillance System. [ </w:t>
      </w:r>
      <w:hyperlink r:id="rId12" w:history="1">
        <w:r w:rsidRPr="00EA2302">
          <w:rPr>
            <w:rStyle w:val="Hyperlink"/>
            <w:noProof/>
          </w:rPr>
          <w:t>https://gis.cdc.gov/grasp/diabetes/DiabetesAtlas.html#</w:t>
        </w:r>
      </w:hyperlink>
      <w:r w:rsidRPr="00EA2302">
        <w:rPr>
          <w:noProof/>
        </w:rPr>
        <w:t xml:space="preserve"> ]. Accessed: 26 Jan 2022.</w:t>
      </w:r>
    </w:p>
    <w:p w14:paraId="7F607D13" w14:textId="77777777" w:rsidR="00EA2302" w:rsidRPr="00EA2302" w:rsidRDefault="00EA2302" w:rsidP="00EA2302">
      <w:pPr>
        <w:pStyle w:val="EndNoteBibliography"/>
        <w:spacing w:after="0"/>
        <w:rPr>
          <w:noProof/>
        </w:rPr>
      </w:pPr>
      <w:r w:rsidRPr="00D66479">
        <w:rPr>
          <w:noProof/>
          <w:lang w:val="da-DK"/>
        </w:rPr>
        <w:t>32.</w:t>
      </w:r>
      <w:r w:rsidRPr="00D66479">
        <w:rPr>
          <w:noProof/>
          <w:lang w:val="da-DK"/>
        </w:rPr>
        <w:tab/>
        <w:t xml:space="preserve">Gulshan V, Peng L, Coram M, et al. </w:t>
      </w:r>
      <w:r w:rsidRPr="00EA2302">
        <w:rPr>
          <w:noProof/>
        </w:rPr>
        <w:t xml:space="preserve">Development and Validation of a Deep Learning Algorithm for Detection of Diabetic Retinopathy in Retinal Fundus Photographs. </w:t>
      </w:r>
      <w:r w:rsidRPr="00EA2302">
        <w:rPr>
          <w:i/>
          <w:noProof/>
        </w:rPr>
        <w:t>JAMA : the journal of the American Medical Association</w:t>
      </w:r>
      <w:r w:rsidRPr="00EA2302">
        <w:rPr>
          <w:noProof/>
        </w:rPr>
        <w:t xml:space="preserve"> 2016; </w:t>
      </w:r>
      <w:r w:rsidRPr="00EA2302">
        <w:rPr>
          <w:b/>
          <w:noProof/>
        </w:rPr>
        <w:t>316</w:t>
      </w:r>
      <w:r w:rsidRPr="00EA2302">
        <w:rPr>
          <w:noProof/>
        </w:rPr>
        <w:t>(22): 2402-10.</w:t>
      </w:r>
    </w:p>
    <w:p w14:paraId="493F7825" w14:textId="77777777" w:rsidR="00EA2302" w:rsidRPr="00EA2302" w:rsidRDefault="00EA2302" w:rsidP="00EA2302">
      <w:pPr>
        <w:pStyle w:val="EndNoteBibliography"/>
        <w:spacing w:after="0"/>
        <w:rPr>
          <w:noProof/>
        </w:rPr>
      </w:pPr>
      <w:r w:rsidRPr="00EA2302">
        <w:rPr>
          <w:noProof/>
        </w:rPr>
        <w:t>33.</w:t>
      </w:r>
      <w:r w:rsidRPr="00EA2302">
        <w:rPr>
          <w:noProof/>
        </w:rPr>
        <w:tab/>
        <w:t xml:space="preserve">Sjoding MW, Dickson RP, Iwashyna TJ, Gay SE, Valley TS. Racial bias in pulse oximetry measurement. </w:t>
      </w:r>
      <w:r w:rsidRPr="00EA2302">
        <w:rPr>
          <w:i/>
          <w:noProof/>
        </w:rPr>
        <w:t>New England Journal of Medicine</w:t>
      </w:r>
      <w:r w:rsidRPr="00EA2302">
        <w:rPr>
          <w:noProof/>
        </w:rPr>
        <w:t xml:space="preserve"> 2020; </w:t>
      </w:r>
      <w:r w:rsidRPr="00EA2302">
        <w:rPr>
          <w:b/>
          <w:noProof/>
        </w:rPr>
        <w:t>383</w:t>
      </w:r>
      <w:r w:rsidRPr="00EA2302">
        <w:rPr>
          <w:noProof/>
        </w:rPr>
        <w:t>(25): 2477-8.</w:t>
      </w:r>
    </w:p>
    <w:p w14:paraId="0C9672F6" w14:textId="77777777" w:rsidR="00EA2302" w:rsidRPr="00EA2302" w:rsidRDefault="00EA2302" w:rsidP="00EA2302">
      <w:pPr>
        <w:pStyle w:val="EndNoteBibliography"/>
        <w:spacing w:after="0"/>
        <w:rPr>
          <w:noProof/>
        </w:rPr>
      </w:pPr>
      <w:r w:rsidRPr="00EA2302">
        <w:rPr>
          <w:noProof/>
        </w:rPr>
        <w:t>34.</w:t>
      </w:r>
      <w:r w:rsidRPr="00EA2302">
        <w:rPr>
          <w:noProof/>
        </w:rPr>
        <w:tab/>
        <w:t xml:space="preserve">Vogt H, Green S, Ekstrøm CT, Brodersen J. How precision medicine and screening with big data could increase overdiagnosis. </w:t>
      </w:r>
      <w:r w:rsidRPr="00EA2302">
        <w:rPr>
          <w:i/>
          <w:noProof/>
        </w:rPr>
        <w:t>Bmj</w:t>
      </w:r>
      <w:r w:rsidRPr="00EA2302">
        <w:rPr>
          <w:noProof/>
        </w:rPr>
        <w:t xml:space="preserve"> 2019; </w:t>
      </w:r>
      <w:r w:rsidRPr="00EA2302">
        <w:rPr>
          <w:b/>
          <w:noProof/>
        </w:rPr>
        <w:t>366</w:t>
      </w:r>
      <w:r w:rsidRPr="00EA2302">
        <w:rPr>
          <w:noProof/>
        </w:rPr>
        <w:t>.</w:t>
      </w:r>
    </w:p>
    <w:p w14:paraId="68897627" w14:textId="77777777" w:rsidR="00EA2302" w:rsidRPr="00EA2302" w:rsidRDefault="00EA2302" w:rsidP="00EA2302">
      <w:pPr>
        <w:pStyle w:val="EndNoteBibliography"/>
        <w:spacing w:after="0"/>
        <w:rPr>
          <w:noProof/>
        </w:rPr>
      </w:pPr>
      <w:r w:rsidRPr="00EA2302">
        <w:rPr>
          <w:noProof/>
        </w:rPr>
        <w:t>35.</w:t>
      </w:r>
      <w:r w:rsidRPr="00EA2302">
        <w:rPr>
          <w:noProof/>
        </w:rPr>
        <w:tab/>
        <w:t xml:space="preserve">Bellamy RK, Dey K, Hind M, et al. AI Fairness 360: An extensible toolkit for detecting and mitigating algorithmic bias. </w:t>
      </w:r>
      <w:r w:rsidRPr="00EA2302">
        <w:rPr>
          <w:i/>
          <w:noProof/>
        </w:rPr>
        <w:t>IBM Journal of Research and Development</w:t>
      </w:r>
      <w:r w:rsidRPr="00EA2302">
        <w:rPr>
          <w:noProof/>
        </w:rPr>
        <w:t xml:space="preserve"> 2019; </w:t>
      </w:r>
      <w:r w:rsidRPr="00EA2302">
        <w:rPr>
          <w:b/>
          <w:noProof/>
        </w:rPr>
        <w:t>63</w:t>
      </w:r>
      <w:r w:rsidRPr="00EA2302">
        <w:rPr>
          <w:noProof/>
        </w:rPr>
        <w:t>(4/5): 4: 1-4: 15.</w:t>
      </w:r>
    </w:p>
    <w:p w14:paraId="55D8BA26" w14:textId="77777777" w:rsidR="00EA2302" w:rsidRPr="00EA2302" w:rsidRDefault="00EA2302" w:rsidP="00EA2302">
      <w:pPr>
        <w:pStyle w:val="EndNoteBibliography"/>
        <w:spacing w:after="0"/>
        <w:rPr>
          <w:noProof/>
        </w:rPr>
      </w:pPr>
      <w:r w:rsidRPr="00EA2302">
        <w:rPr>
          <w:noProof/>
        </w:rPr>
        <w:t>36.</w:t>
      </w:r>
      <w:r w:rsidRPr="00EA2302">
        <w:rPr>
          <w:noProof/>
        </w:rPr>
        <w:tab/>
        <w:t xml:space="preserve">Zliobaite I. Fairness-aware machine learning: a perspective. </w:t>
      </w:r>
      <w:r w:rsidRPr="00EA2302">
        <w:rPr>
          <w:i/>
          <w:noProof/>
        </w:rPr>
        <w:t>arXiv preprint arXiv:170800754</w:t>
      </w:r>
      <w:r w:rsidRPr="00EA2302">
        <w:rPr>
          <w:noProof/>
        </w:rPr>
        <w:t xml:space="preserve"> 2017.</w:t>
      </w:r>
    </w:p>
    <w:p w14:paraId="71C16355" w14:textId="77777777" w:rsidR="00EA2302" w:rsidRPr="00EA2302" w:rsidRDefault="00EA2302" w:rsidP="00EA2302">
      <w:pPr>
        <w:pStyle w:val="EndNoteBibliography"/>
        <w:spacing w:after="0"/>
        <w:rPr>
          <w:noProof/>
        </w:rPr>
      </w:pPr>
      <w:r w:rsidRPr="00EA2302">
        <w:rPr>
          <w:noProof/>
        </w:rPr>
        <w:t>37.</w:t>
      </w:r>
      <w:r w:rsidRPr="00EA2302">
        <w:rPr>
          <w:noProof/>
        </w:rPr>
        <w:tab/>
        <w:t xml:space="preserve">Adkins-Jackson PB, Chantarat T, Bailey ZD, Ponce NA. Measuring structural racism: a guide for epidemiologists and other health researchers. </w:t>
      </w:r>
      <w:r w:rsidRPr="00EA2302">
        <w:rPr>
          <w:i/>
          <w:noProof/>
        </w:rPr>
        <w:t>American journal of epidemiology</w:t>
      </w:r>
      <w:r w:rsidRPr="00EA2302">
        <w:rPr>
          <w:noProof/>
        </w:rPr>
        <w:t xml:space="preserve"> 2021.</w:t>
      </w:r>
    </w:p>
    <w:p w14:paraId="39907983" w14:textId="77777777" w:rsidR="00EA2302" w:rsidRPr="00EA2302" w:rsidRDefault="00EA2302" w:rsidP="00EA2302">
      <w:pPr>
        <w:pStyle w:val="EndNoteBibliography"/>
        <w:spacing w:after="0"/>
        <w:rPr>
          <w:noProof/>
        </w:rPr>
      </w:pPr>
      <w:r w:rsidRPr="00EA2302">
        <w:rPr>
          <w:noProof/>
        </w:rPr>
        <w:lastRenderedPageBreak/>
        <w:t>38.</w:t>
      </w:r>
      <w:r w:rsidRPr="00EA2302">
        <w:rPr>
          <w:noProof/>
        </w:rPr>
        <w:tab/>
        <w:t xml:space="preserve">Robinson WR, Renson A, Naimi AI. Teaching yourself about structural racism will improve your machine learning. </w:t>
      </w:r>
      <w:r w:rsidRPr="00EA2302">
        <w:rPr>
          <w:i/>
          <w:noProof/>
        </w:rPr>
        <w:t>Biostatistics</w:t>
      </w:r>
      <w:r w:rsidRPr="00EA2302">
        <w:rPr>
          <w:noProof/>
        </w:rPr>
        <w:t xml:space="preserve"> 2020; </w:t>
      </w:r>
      <w:r w:rsidRPr="00EA2302">
        <w:rPr>
          <w:b/>
          <w:noProof/>
        </w:rPr>
        <w:t>21</w:t>
      </w:r>
      <w:r w:rsidRPr="00EA2302">
        <w:rPr>
          <w:noProof/>
        </w:rPr>
        <w:t>(2): 339-44.</w:t>
      </w:r>
    </w:p>
    <w:p w14:paraId="494D05DC" w14:textId="77777777" w:rsidR="00EA2302" w:rsidRPr="00EA2302" w:rsidRDefault="00EA2302" w:rsidP="00EA2302">
      <w:pPr>
        <w:pStyle w:val="EndNoteBibliography"/>
        <w:spacing w:after="0"/>
        <w:rPr>
          <w:noProof/>
        </w:rPr>
      </w:pPr>
      <w:r w:rsidRPr="00EA2302">
        <w:rPr>
          <w:noProof/>
        </w:rPr>
        <w:t>39.</w:t>
      </w:r>
      <w:r w:rsidRPr="00EA2302">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C6E607C" w14:textId="6A75DB9E" w:rsidR="00EA2302" w:rsidRPr="00EA2302" w:rsidRDefault="00EA2302" w:rsidP="00EA2302">
      <w:pPr>
        <w:pStyle w:val="EndNoteBibliography"/>
        <w:spacing w:after="0"/>
        <w:rPr>
          <w:noProof/>
        </w:rPr>
      </w:pPr>
      <w:r w:rsidRPr="00EA2302">
        <w:rPr>
          <w:noProof/>
        </w:rPr>
        <w:t>40.</w:t>
      </w:r>
      <w:r w:rsidRPr="00EA2302">
        <w:rPr>
          <w:noProof/>
        </w:rPr>
        <w:tab/>
        <w:t xml:space="preserve">Prevention CfDCa. Prevalence of Both Diagnosed and Undiagnosed Diabetes. [ </w:t>
      </w:r>
      <w:hyperlink r:id="rId13" w:history="1">
        <w:r w:rsidRPr="00EA2302">
          <w:rPr>
            <w:rStyle w:val="Hyperlink"/>
            <w:noProof/>
          </w:rPr>
          <w:t>https://www.cdc.gov/diabetes/data/statistics-report/diagnosed-undiagnosed-diabetes.html</w:t>
        </w:r>
      </w:hyperlink>
      <w:r w:rsidRPr="00EA2302">
        <w:rPr>
          <w:noProof/>
        </w:rPr>
        <w:t xml:space="preserve"> ]. Accessed: 26 Jan 2022.</w:t>
      </w:r>
    </w:p>
    <w:p w14:paraId="4A128685" w14:textId="77777777" w:rsidR="00EA2302" w:rsidRPr="00EA2302" w:rsidRDefault="00EA2302" w:rsidP="00EA2302">
      <w:pPr>
        <w:pStyle w:val="EndNoteBibliography"/>
        <w:rPr>
          <w:noProof/>
        </w:rPr>
      </w:pPr>
      <w:r w:rsidRPr="00EA2302">
        <w:rPr>
          <w:noProof/>
        </w:rPr>
        <w:t>41.</w:t>
      </w:r>
      <w:r w:rsidRPr="00EA2302">
        <w:rPr>
          <w:noProof/>
        </w:rPr>
        <w:tab/>
        <w:t xml:space="preserve">Shah AD, Bartlett JW, Carpenter J, Nicholas O, Hemingway H. Comparison of random forest and parametric imputation models for imputing missing data using MICE: a CALIBER study. </w:t>
      </w:r>
      <w:r w:rsidRPr="00EA2302">
        <w:rPr>
          <w:i/>
          <w:noProof/>
        </w:rPr>
        <w:t>American journal of epidemiology</w:t>
      </w:r>
      <w:r w:rsidRPr="00EA2302">
        <w:rPr>
          <w:noProof/>
        </w:rPr>
        <w:t xml:space="preserve"> 2014; </w:t>
      </w:r>
      <w:r w:rsidRPr="00EA2302">
        <w:rPr>
          <w:b/>
          <w:noProof/>
        </w:rPr>
        <w:t>179</w:t>
      </w:r>
      <w:r w:rsidRPr="00EA2302">
        <w:rPr>
          <w:noProof/>
        </w:rPr>
        <w:t>(6): 764-74.</w:t>
      </w:r>
    </w:p>
    <w:p w14:paraId="1C7DEC92" w14:textId="62E6C4A3"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0"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571937C3" w:rsidR="00C20C47" w:rsidRPr="00707B23" w:rsidRDefault="005F0384" w:rsidP="006678A1">
      <w:pPr>
        <w:spacing w:line="480" w:lineRule="auto"/>
        <w:jc w:val="both"/>
        <w:rPr>
          <w:bCs/>
        </w:rPr>
      </w:pPr>
      <w:r>
        <w:rPr>
          <w:bCs/>
        </w:rPr>
        <w:pict w14:anchorId="6D5255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67pt;height:164.5pt">
            <v:imagedata r:id="rId14"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047C3924" w:rsidR="00664DF7" w:rsidRPr="00707B23" w:rsidRDefault="00664DF7" w:rsidP="00664DF7">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incidences of developing T2D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04C2E964" w:rsidR="00C20C47" w:rsidRDefault="00153BC8" w:rsidP="006678A1">
      <w:pPr>
        <w:spacing w:line="480" w:lineRule="auto"/>
        <w:jc w:val="both"/>
        <w:rPr>
          <w:bCs/>
          <w:sz w:val="22"/>
        </w:rPr>
      </w:pPr>
      <w:r>
        <w:rPr>
          <w:bCs/>
          <w:sz w:val="22"/>
        </w:rPr>
        <w:pict w14:anchorId="1A4E9F3D">
          <v:shape id="_x0000_i1038" type="#_x0000_t75" style="width:467.5pt;height:369.5pt">
            <v:imagedata r:id="rId15" o:title="Figure_2"/>
          </v:shape>
        </w:pict>
      </w:r>
    </w:p>
    <w:p w14:paraId="2A7F0FF9" w14:textId="77777777" w:rsidR="00153BC8" w:rsidRPr="00707B23" w:rsidRDefault="00153BC8" w:rsidP="006678A1">
      <w:pPr>
        <w:spacing w:line="480" w:lineRule="auto"/>
        <w:jc w:val="both"/>
        <w:rPr>
          <w:bCs/>
          <w:sz w:val="22"/>
        </w:rPr>
      </w:pPr>
    </w:p>
    <w:p w14:paraId="27033AA3"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4C6B3F8B" w14:textId="1FAA61B0" w:rsidR="00090289" w:rsidRPr="00707B23" w:rsidRDefault="00664DF7" w:rsidP="00090289">
      <w:pPr>
        <w:spacing w:line="480" w:lineRule="auto"/>
        <w:jc w:val="both"/>
        <w:rPr>
          <w:sz w:val="22"/>
        </w:rPr>
      </w:pPr>
      <w:r w:rsidRPr="00707B23">
        <w:rPr>
          <w:b/>
          <w:bCs/>
          <w:sz w:val="22"/>
        </w:rPr>
        <w:lastRenderedPageBreak/>
        <w:t xml:space="preserve">Figure 3.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00153BC8">
        <w:rPr>
          <w:b/>
          <w:bCs/>
          <w:sz w:val="22"/>
        </w:rPr>
        <w:t>San Antonio</w:t>
      </w:r>
      <w:r w:rsidR="00153BC8" w:rsidRPr="00707B23">
        <w:rPr>
          <w:b/>
          <w:bCs/>
          <w:sz w:val="22"/>
        </w:rPr>
        <w:t xml:space="preserve"> </w:t>
      </w:r>
      <w:r w:rsidR="00080B7E">
        <w:rPr>
          <w:b/>
          <w:bCs/>
          <w:sz w:val="22"/>
        </w:rPr>
        <w:t xml:space="preserve">Risk </w:t>
      </w:r>
      <w:r w:rsidRPr="00707B23">
        <w:rPr>
          <w:b/>
          <w:bCs/>
          <w:sz w:val="22"/>
        </w:rPr>
        <w:t>Model</w:t>
      </w:r>
      <w:r w:rsidRPr="00707B23">
        <w:rPr>
          <w:sz w:val="22"/>
        </w:rPr>
        <w:t xml:space="preserve"> </w:t>
      </w:r>
    </w:p>
    <w:p w14:paraId="7DB2B8DF" w14:textId="6672659E" w:rsidR="00090289" w:rsidRPr="00707B23" w:rsidRDefault="00090289" w:rsidP="00090289">
      <w:pPr>
        <w:spacing w:line="480" w:lineRule="auto"/>
        <w:jc w:val="both"/>
        <w:rPr>
          <w:sz w:val="22"/>
        </w:rPr>
      </w:pPr>
      <w:r w:rsidRPr="00707B23">
        <w:rPr>
          <w:sz w:val="22"/>
        </w:rPr>
        <w:t xml:space="preserve">and </w:t>
      </w:r>
      <w:r w:rsidR="00153BC8">
        <w:rPr>
          <w:sz w:val="22"/>
        </w:rPr>
        <w:t>8</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5FFC4F4" w:rsidR="00664DF7" w:rsidRPr="00707B23" w:rsidRDefault="00153BC8" w:rsidP="00664DF7">
      <w:pPr>
        <w:spacing w:line="480" w:lineRule="auto"/>
        <w:jc w:val="both"/>
        <w:rPr>
          <w:sz w:val="22"/>
        </w:rPr>
      </w:pPr>
      <w:r>
        <w:rPr>
          <w:sz w:val="22"/>
        </w:rPr>
        <w:pict w14:anchorId="010C0EA0">
          <v:shape id="_x0000_i1036" type="#_x0000_t75" style="width:467.5pt;height:369.5pt">
            <v:imagedata r:id="rId16" o:title="Figure_3"/>
          </v:shape>
        </w:pict>
      </w:r>
    </w:p>
    <w:p w14:paraId="1541571E" w14:textId="4DB13F94" w:rsidR="00C20C47" w:rsidRPr="00707B23" w:rsidRDefault="00C20C47" w:rsidP="006678A1">
      <w:pPr>
        <w:spacing w:line="480" w:lineRule="auto"/>
        <w:jc w:val="both"/>
        <w:rPr>
          <w:bCs/>
          <w:sz w:val="22"/>
        </w:rPr>
      </w:pP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353EA44F" w14:textId="23E10129" w:rsidR="00090289" w:rsidRPr="00707B23" w:rsidRDefault="00664DF7" w:rsidP="00090289">
      <w:pPr>
        <w:spacing w:line="480" w:lineRule="auto"/>
        <w:jc w:val="both"/>
        <w:rPr>
          <w:sz w:val="22"/>
        </w:rPr>
      </w:pPr>
      <w:r w:rsidRPr="00707B23">
        <w:rPr>
          <w:b/>
          <w:bCs/>
          <w:sz w:val="22"/>
        </w:rPr>
        <w:lastRenderedPageBreak/>
        <w:t xml:space="preserve">Figure 4.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00153BC8">
        <w:rPr>
          <w:b/>
          <w:bCs/>
          <w:sz w:val="22"/>
        </w:rPr>
        <w:t>ARIC</w:t>
      </w:r>
      <w:r w:rsidRPr="00707B23">
        <w:rPr>
          <w:b/>
          <w:bCs/>
          <w:sz w:val="22"/>
        </w:rPr>
        <w:t xml:space="preserve"> Model</w:t>
      </w:r>
      <w:r w:rsidRPr="00707B23">
        <w:rPr>
          <w:sz w:val="22"/>
        </w:rPr>
        <w:t xml:space="preserve"> </w:t>
      </w:r>
    </w:p>
    <w:p w14:paraId="79E7308E" w14:textId="09F6470F" w:rsidR="00090289" w:rsidRPr="00707B23" w:rsidRDefault="00090289" w:rsidP="00090289">
      <w:pPr>
        <w:spacing w:line="480" w:lineRule="auto"/>
        <w:jc w:val="both"/>
        <w:rPr>
          <w:sz w:val="22"/>
        </w:rPr>
      </w:pPr>
      <w:r w:rsidRPr="00707B23">
        <w:rPr>
          <w:sz w:val="22"/>
        </w:rPr>
        <w:t xml:space="preserve">and </w:t>
      </w:r>
      <w:r w:rsidR="00153BC8">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159E58CD" w:rsidR="00664DF7" w:rsidRPr="00707B23" w:rsidRDefault="00153BC8" w:rsidP="00664DF7">
      <w:pPr>
        <w:spacing w:line="480" w:lineRule="auto"/>
        <w:jc w:val="both"/>
        <w:rPr>
          <w:sz w:val="22"/>
        </w:rPr>
      </w:pPr>
      <w:r>
        <w:rPr>
          <w:sz w:val="22"/>
        </w:rPr>
        <w:pict w14:anchorId="2A641D82">
          <v:shape id="_x0000_i1037" type="#_x0000_t75" style="width:467.5pt;height:369.5pt">
            <v:imagedata r:id="rId17" o:title="Figure_4"/>
          </v:shape>
        </w:pict>
      </w:r>
    </w:p>
    <w:p w14:paraId="51E9BF38" w14:textId="4810B0AA" w:rsidR="00C20C47" w:rsidRPr="00707B23" w:rsidRDefault="00C20C47" w:rsidP="006678A1">
      <w:pPr>
        <w:spacing w:line="480" w:lineRule="auto"/>
        <w:jc w:val="both"/>
        <w:rPr>
          <w:bCs/>
          <w:sz w:val="22"/>
        </w:rPr>
      </w:pP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0"/>
      <w:r w:rsidR="00C20C47" w:rsidRPr="00707B23">
        <w:rPr>
          <w:sz w:val="22"/>
        </w:rPr>
        <w:t>Type 2 diabetes risk prediction model included in the analytic framework.</w:t>
      </w:r>
    </w:p>
    <w:p w14:paraId="285E5564" w14:textId="06BDD8F8" w:rsidR="00C20C47" w:rsidRPr="00707B23" w:rsidRDefault="00C20C47" w:rsidP="006678A1">
      <w:pPr>
        <w:spacing w:line="480" w:lineRule="auto"/>
        <w:jc w:val="both"/>
        <w:rPr>
          <w:sz w:val="22"/>
        </w:rPr>
      </w:pPr>
      <w:r w:rsidRPr="00707B23">
        <w:rPr>
          <w:b/>
          <w:sz w:val="22"/>
        </w:rPr>
        <w:t>Supplemental Table 2.</w:t>
      </w:r>
      <w:r w:rsidR="005F0384">
        <w:rPr>
          <w:sz w:val="22"/>
        </w:rPr>
        <w:t xml:space="preserve"> D</w:t>
      </w:r>
      <w:r w:rsidRPr="00707B23">
        <w:rPr>
          <w:sz w:val="22"/>
        </w:rPr>
        <w:t>escriptive statistics of the imputed NHANES</w:t>
      </w:r>
      <w:bookmarkStart w:id="1" w:name="_GoBack"/>
      <w:bookmarkEnd w:id="1"/>
      <w:r w:rsidRPr="00707B23">
        <w:rPr>
          <w:sz w:val="22"/>
        </w:rPr>
        <w:t xml:space="preserve">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65B913E" w:rsidR="00C20C47" w:rsidRPr="00707B23" w:rsidRDefault="00C20C47" w:rsidP="006678A1">
      <w:pPr>
        <w:spacing w:line="480" w:lineRule="auto"/>
        <w:jc w:val="both"/>
      </w:pPr>
    </w:p>
    <w:sectPr w:rsidR="00C20C47" w:rsidRPr="00707B23"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15F81" w14:textId="77777777" w:rsidR="009F136C" w:rsidRDefault="009F136C">
      <w:r>
        <w:separator/>
      </w:r>
    </w:p>
  </w:endnote>
  <w:endnote w:type="continuationSeparator" w:id="0">
    <w:p w14:paraId="6A6C5B4F" w14:textId="77777777" w:rsidR="009F136C" w:rsidRDefault="009F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0E5A3C" w:rsidRDefault="000E5A3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4EB05256" w:rsidR="000E5A3C" w:rsidRDefault="000E5A3C">
        <w:pPr>
          <w:pStyle w:val="Footer"/>
          <w:jc w:val="right"/>
        </w:pPr>
        <w:r>
          <w:fldChar w:fldCharType="begin"/>
        </w:r>
        <w:r>
          <w:instrText xml:space="preserve"> PAGE   \* MERGEFORMAT </w:instrText>
        </w:r>
        <w:r>
          <w:fldChar w:fldCharType="separate"/>
        </w:r>
        <w:r w:rsidR="005F0384">
          <w:rPr>
            <w:noProof/>
          </w:rPr>
          <w:t>28</w:t>
        </w:r>
        <w:r>
          <w:rPr>
            <w:noProof/>
          </w:rPr>
          <w:fldChar w:fldCharType="end"/>
        </w:r>
      </w:p>
    </w:sdtContent>
  </w:sdt>
  <w:p w14:paraId="6957D01F" w14:textId="77777777" w:rsidR="000E5A3C" w:rsidRDefault="000E5A3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913826" w14:textId="77777777" w:rsidR="009F136C" w:rsidRDefault="009F136C">
      <w:r>
        <w:separator/>
      </w:r>
    </w:p>
  </w:footnote>
  <w:footnote w:type="continuationSeparator" w:id="0">
    <w:p w14:paraId="4EC1BB0E" w14:textId="77777777" w:rsidR="009F136C" w:rsidRDefault="009F1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0E5A3C" w:rsidRDefault="000E5A3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0E5A3C" w:rsidRDefault="000E5A3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7C1654" w:rsidRDefault="007C1654">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0E5A3C" w:rsidRDefault="000E5A3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A3C"/>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3BC8"/>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35AE"/>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6FCE"/>
    <w:rsid w:val="0055782F"/>
    <w:rsid w:val="00567364"/>
    <w:rsid w:val="00573A0D"/>
    <w:rsid w:val="00574BA3"/>
    <w:rsid w:val="0057645C"/>
    <w:rsid w:val="0058454E"/>
    <w:rsid w:val="005856D1"/>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384"/>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5235F"/>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6CA3"/>
    <w:rsid w:val="009C44F2"/>
    <w:rsid w:val="009D1BD5"/>
    <w:rsid w:val="009D2895"/>
    <w:rsid w:val="009D6754"/>
    <w:rsid w:val="009E41A1"/>
    <w:rsid w:val="009E60DA"/>
    <w:rsid w:val="009F136C"/>
    <w:rsid w:val="009F283A"/>
    <w:rsid w:val="009F3D4D"/>
    <w:rsid w:val="00A01F77"/>
    <w:rsid w:val="00A03778"/>
    <w:rsid w:val="00A07238"/>
    <w:rsid w:val="00A12047"/>
    <w:rsid w:val="00A15AF2"/>
    <w:rsid w:val="00A245A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6479"/>
    <w:rsid w:val="00D67743"/>
    <w:rsid w:val="00D715EA"/>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28" Type="http://schemas.microsoft.com/office/2016/09/relationships/commentsIds" Target="commentsIds.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EFFEA-AEFA-4ABE-B73D-E8F12F9DA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903</TotalTime>
  <Pages>28</Pages>
  <Words>15294</Words>
  <Characters>78307</Characters>
  <Application>Microsoft Office Word</Application>
  <DocSecurity>0</DocSecurity>
  <Lines>8700</Lines>
  <Paragraphs>7200</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50</cp:revision>
  <dcterms:created xsi:type="dcterms:W3CDTF">2022-01-26T14:44:00Z</dcterms:created>
  <dcterms:modified xsi:type="dcterms:W3CDTF">2022-01-31T09:57:00Z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